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C6414" w14:textId="77777777" w:rsidR="00160A4C" w:rsidRDefault="00160A4C">
      <w:pPr>
        <w:jc w:val="both"/>
        <w:rPr>
          <w:color w:val="003399"/>
          <w:szCs w:val="22"/>
        </w:rPr>
      </w:pPr>
    </w:p>
    <w:p w14:paraId="7E682190" w14:textId="77777777" w:rsidR="00160A4C" w:rsidRDefault="00160A4C">
      <w:pPr>
        <w:jc w:val="both"/>
        <w:rPr>
          <w:color w:val="003399"/>
          <w:szCs w:val="22"/>
        </w:rPr>
      </w:pPr>
    </w:p>
    <w:p w14:paraId="7BDC8A65" w14:textId="77777777" w:rsidR="00160A4C" w:rsidRDefault="00160A4C">
      <w:pPr>
        <w:jc w:val="both"/>
        <w:rPr>
          <w:color w:val="003399"/>
          <w:szCs w:val="22"/>
        </w:rPr>
      </w:pPr>
    </w:p>
    <w:p w14:paraId="56B632E9" w14:textId="77777777" w:rsidR="00160A4C" w:rsidRDefault="005911B5">
      <w:pPr>
        <w:spacing w:after="120"/>
        <w:jc w:val="center"/>
        <w:rPr>
          <w:color w:val="003399"/>
          <w:szCs w:val="22"/>
        </w:rPr>
      </w:pPr>
      <w:r>
        <w:rPr>
          <w:noProof/>
          <w:color w:val="003399"/>
        </w:rPr>
        <w:drawing>
          <wp:inline distT="0" distB="0" distL="0" distR="0" wp14:anchorId="2AC465C1" wp14:editId="4B80687E">
            <wp:extent cx="5429250" cy="2159000"/>
            <wp:effectExtent l="0" t="0" r="0" b="0"/>
            <wp:docPr id="2" name="Picture 2" descr="C:\Users\Maggie.Kyprianides\Desktop\DCE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gie.Kyprianides\Desktop\DCEA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0" cy="2159000"/>
                    </a:xfrm>
                    <a:prstGeom prst="rect">
                      <a:avLst/>
                    </a:prstGeom>
                    <a:noFill/>
                    <a:ln>
                      <a:noFill/>
                    </a:ln>
                  </pic:spPr>
                </pic:pic>
              </a:graphicData>
            </a:graphic>
          </wp:inline>
        </w:drawing>
      </w:r>
    </w:p>
    <w:p w14:paraId="26CBF5FA" w14:textId="77777777" w:rsidR="00160A4C" w:rsidRDefault="00160A4C">
      <w:pPr>
        <w:spacing w:after="120"/>
        <w:rPr>
          <w:color w:val="003399"/>
          <w:szCs w:val="22"/>
        </w:rPr>
      </w:pPr>
    </w:p>
    <w:p w14:paraId="79A84FC8" w14:textId="77777777" w:rsidR="00160A4C" w:rsidRDefault="00160A4C">
      <w:pPr>
        <w:spacing w:after="120"/>
        <w:rPr>
          <w:color w:val="003399"/>
          <w:szCs w:val="22"/>
        </w:rPr>
      </w:pPr>
    </w:p>
    <w:p w14:paraId="4909B54D" w14:textId="77777777" w:rsidR="00160A4C" w:rsidRDefault="00160A4C">
      <w:pPr>
        <w:spacing w:after="120"/>
        <w:rPr>
          <w:color w:val="003399"/>
          <w:szCs w:val="22"/>
        </w:rPr>
      </w:pPr>
    </w:p>
    <w:p w14:paraId="147D1860" w14:textId="77777777" w:rsidR="00160A4C" w:rsidRDefault="00160A4C">
      <w:pPr>
        <w:spacing w:after="120"/>
        <w:rPr>
          <w:color w:val="003399"/>
          <w:szCs w:val="22"/>
        </w:rPr>
      </w:pPr>
    </w:p>
    <w:p w14:paraId="1E1CE6B4" w14:textId="77777777" w:rsidR="00160A4C" w:rsidRDefault="00160A4C">
      <w:pPr>
        <w:spacing w:after="120"/>
        <w:rPr>
          <w:color w:val="003399"/>
          <w:szCs w:val="22"/>
        </w:rPr>
      </w:pPr>
    </w:p>
    <w:p w14:paraId="55CB5A56" w14:textId="77777777" w:rsidR="00160A4C" w:rsidRDefault="005911B5">
      <w:pPr>
        <w:spacing w:after="120"/>
        <w:jc w:val="center"/>
        <w:rPr>
          <w:b/>
          <w:color w:val="003399"/>
          <w:sz w:val="72"/>
          <w:szCs w:val="72"/>
        </w:rPr>
      </w:pPr>
      <w:r>
        <w:rPr>
          <w:b/>
          <w:color w:val="003399"/>
          <w:sz w:val="72"/>
          <w:szCs w:val="72"/>
        </w:rPr>
        <w:t>Exams Policy</w:t>
      </w:r>
    </w:p>
    <w:p w14:paraId="75557200" w14:textId="77777777" w:rsidR="00160A4C" w:rsidRDefault="00160A4C">
      <w:pPr>
        <w:autoSpaceDE w:val="0"/>
        <w:autoSpaceDN w:val="0"/>
        <w:adjustRightInd w:val="0"/>
        <w:spacing w:line="276" w:lineRule="auto"/>
        <w:jc w:val="both"/>
      </w:pPr>
    </w:p>
    <w:p w14:paraId="6A036541" w14:textId="77777777" w:rsidR="00160A4C" w:rsidRDefault="00160A4C">
      <w:pPr>
        <w:autoSpaceDE w:val="0"/>
        <w:autoSpaceDN w:val="0"/>
        <w:adjustRightInd w:val="0"/>
        <w:spacing w:line="276" w:lineRule="auto"/>
        <w:jc w:val="both"/>
      </w:pPr>
    </w:p>
    <w:p w14:paraId="1F50672D" w14:textId="77777777" w:rsidR="00160A4C" w:rsidRDefault="00160A4C">
      <w:pPr>
        <w:autoSpaceDE w:val="0"/>
        <w:autoSpaceDN w:val="0"/>
        <w:adjustRightInd w:val="0"/>
        <w:spacing w:line="276" w:lineRule="auto"/>
        <w:jc w:val="both"/>
      </w:pPr>
    </w:p>
    <w:p w14:paraId="6A92E6C9" w14:textId="77777777" w:rsidR="00160A4C" w:rsidRDefault="00160A4C">
      <w:pPr>
        <w:autoSpaceDE w:val="0"/>
        <w:autoSpaceDN w:val="0"/>
        <w:adjustRightInd w:val="0"/>
        <w:spacing w:line="276" w:lineRule="auto"/>
        <w:jc w:val="both"/>
      </w:pPr>
    </w:p>
    <w:p w14:paraId="20ACAB20" w14:textId="77777777" w:rsidR="00160A4C" w:rsidRDefault="00160A4C">
      <w:pPr>
        <w:autoSpaceDE w:val="0"/>
        <w:autoSpaceDN w:val="0"/>
        <w:adjustRightInd w:val="0"/>
        <w:spacing w:line="276" w:lineRule="auto"/>
        <w:jc w:val="both"/>
      </w:pPr>
    </w:p>
    <w:p w14:paraId="1B2DB901" w14:textId="77777777" w:rsidR="00160A4C" w:rsidRDefault="00160A4C">
      <w:pPr>
        <w:autoSpaceDE w:val="0"/>
        <w:autoSpaceDN w:val="0"/>
        <w:adjustRightInd w:val="0"/>
        <w:spacing w:line="276" w:lineRule="auto"/>
        <w:jc w:val="both"/>
      </w:pPr>
    </w:p>
    <w:p w14:paraId="441F0EB0" w14:textId="77777777" w:rsidR="00160A4C" w:rsidRDefault="00160A4C">
      <w:pPr>
        <w:autoSpaceDE w:val="0"/>
        <w:autoSpaceDN w:val="0"/>
        <w:adjustRightInd w:val="0"/>
        <w:spacing w:line="276" w:lineRule="auto"/>
        <w:jc w:val="both"/>
      </w:pPr>
    </w:p>
    <w:p w14:paraId="76836008" w14:textId="77777777" w:rsidR="00160A4C" w:rsidRDefault="00160A4C">
      <w:pPr>
        <w:autoSpaceDE w:val="0"/>
        <w:autoSpaceDN w:val="0"/>
        <w:adjustRightInd w:val="0"/>
        <w:spacing w:line="276" w:lineRule="auto"/>
        <w:jc w:val="both"/>
      </w:pPr>
    </w:p>
    <w:p w14:paraId="29081AE7" w14:textId="77777777" w:rsidR="00160A4C" w:rsidRDefault="00160A4C">
      <w:pPr>
        <w:autoSpaceDE w:val="0"/>
        <w:autoSpaceDN w:val="0"/>
        <w:adjustRightInd w:val="0"/>
        <w:spacing w:line="276" w:lineRule="auto"/>
        <w:jc w:val="both"/>
      </w:pPr>
    </w:p>
    <w:p w14:paraId="36FCDD78" w14:textId="77777777" w:rsidR="00160A4C" w:rsidRDefault="005911B5">
      <w:pPr>
        <w:autoSpaceDE w:val="0"/>
        <w:autoSpaceDN w:val="0"/>
        <w:adjustRightInd w:val="0"/>
        <w:spacing w:line="276" w:lineRule="auto"/>
        <w:jc w:val="both"/>
        <w:rPr>
          <w:sz w:val="24"/>
        </w:rPr>
      </w:pPr>
      <w:r>
        <w:rPr>
          <w:sz w:val="24"/>
        </w:rPr>
        <w:t>Date:   September 2023</w:t>
      </w:r>
    </w:p>
    <w:p w14:paraId="1DC91E5C" w14:textId="77777777" w:rsidR="00160A4C" w:rsidRDefault="005911B5">
      <w:pPr>
        <w:autoSpaceDE w:val="0"/>
        <w:autoSpaceDN w:val="0"/>
        <w:adjustRightInd w:val="0"/>
        <w:spacing w:line="276" w:lineRule="auto"/>
        <w:jc w:val="both"/>
        <w:rPr>
          <w:sz w:val="24"/>
        </w:rPr>
      </w:pPr>
      <w:r>
        <w:rPr>
          <w:sz w:val="24"/>
        </w:rPr>
        <w:t>Review:  September 2024</w:t>
      </w:r>
    </w:p>
    <w:p w14:paraId="479E7A20" w14:textId="77777777" w:rsidR="00160A4C" w:rsidRDefault="00160A4C">
      <w:pPr>
        <w:autoSpaceDE w:val="0"/>
        <w:autoSpaceDN w:val="0"/>
        <w:adjustRightInd w:val="0"/>
        <w:spacing w:line="276" w:lineRule="auto"/>
        <w:jc w:val="both"/>
      </w:pPr>
    </w:p>
    <w:p w14:paraId="25BFFB23" w14:textId="77777777" w:rsidR="00160A4C" w:rsidRDefault="00160A4C">
      <w:pPr>
        <w:autoSpaceDE w:val="0"/>
        <w:autoSpaceDN w:val="0"/>
        <w:adjustRightInd w:val="0"/>
        <w:spacing w:line="276" w:lineRule="auto"/>
        <w:jc w:val="both"/>
      </w:pPr>
    </w:p>
    <w:p w14:paraId="51123B91" w14:textId="77777777" w:rsidR="00160A4C" w:rsidRDefault="00160A4C">
      <w:pPr>
        <w:autoSpaceDE w:val="0"/>
        <w:autoSpaceDN w:val="0"/>
        <w:adjustRightInd w:val="0"/>
        <w:spacing w:line="276" w:lineRule="auto"/>
        <w:jc w:val="both"/>
      </w:pPr>
    </w:p>
    <w:p w14:paraId="4383F8F3" w14:textId="77777777" w:rsidR="00160A4C" w:rsidRDefault="00160A4C">
      <w:pPr>
        <w:spacing w:before="120" w:after="120" w:line="276" w:lineRule="auto"/>
      </w:pPr>
    </w:p>
    <w:p w14:paraId="38F262DC" w14:textId="77777777" w:rsidR="00160A4C" w:rsidRDefault="00160A4C">
      <w:pPr>
        <w:spacing w:before="120" w:after="120" w:line="276" w:lineRule="auto"/>
        <w:jc w:val="both"/>
        <w:rPr>
          <w:rFonts w:cs="Arial"/>
          <w:b/>
          <w:color w:val="FF3300"/>
        </w:rPr>
      </w:pPr>
    </w:p>
    <w:p w14:paraId="45C770EE" w14:textId="77777777" w:rsidR="00160A4C" w:rsidRDefault="00160A4C">
      <w:pPr>
        <w:spacing w:before="120" w:after="120" w:line="276" w:lineRule="auto"/>
        <w:jc w:val="both"/>
        <w:rPr>
          <w:rFonts w:cs="Arial"/>
          <w:b/>
          <w:color w:val="FF3300"/>
        </w:rPr>
      </w:pPr>
    </w:p>
    <w:p w14:paraId="0F444097" w14:textId="77777777" w:rsidR="00160A4C" w:rsidRDefault="00160A4C">
      <w:pPr>
        <w:spacing w:before="120" w:after="120" w:line="276" w:lineRule="auto"/>
        <w:jc w:val="both"/>
        <w:rPr>
          <w:rFonts w:cs="Arial"/>
          <w:b/>
          <w:color w:val="FF3300"/>
        </w:rPr>
      </w:pPr>
    </w:p>
    <w:p w14:paraId="486EAA6F" w14:textId="77777777" w:rsidR="00160A4C" w:rsidRDefault="00160A4C">
      <w:pPr>
        <w:spacing w:before="120" w:after="120" w:line="276" w:lineRule="auto"/>
        <w:jc w:val="both"/>
        <w:rPr>
          <w:rFonts w:cs="Arial"/>
          <w:b/>
          <w:color w:val="FF3300"/>
        </w:rPr>
      </w:pPr>
    </w:p>
    <w:p w14:paraId="588D4C66" w14:textId="77777777" w:rsidR="00160A4C" w:rsidRDefault="00160A4C">
      <w:pPr>
        <w:spacing w:before="120" w:after="120" w:line="276" w:lineRule="auto"/>
        <w:jc w:val="both"/>
        <w:rPr>
          <w:rFonts w:cs="Arial"/>
          <w:b/>
          <w:color w:val="FF3300"/>
        </w:rPr>
      </w:pPr>
    </w:p>
    <w:p w14:paraId="3FB8CA5C" w14:textId="77777777" w:rsidR="00160A4C" w:rsidRDefault="00160A4C">
      <w:pPr>
        <w:spacing w:before="120" w:after="120" w:line="276" w:lineRule="auto"/>
        <w:jc w:val="both"/>
        <w:rPr>
          <w:rFonts w:cs="Arial"/>
          <w:b/>
          <w:color w:val="FF3300"/>
        </w:rPr>
      </w:pPr>
    </w:p>
    <w:p w14:paraId="2F37F514" w14:textId="77777777" w:rsidR="00160A4C" w:rsidRDefault="00160A4C">
      <w:pPr>
        <w:spacing w:before="120" w:after="120" w:line="276" w:lineRule="auto"/>
        <w:jc w:val="both"/>
        <w:rPr>
          <w:rFonts w:cs="Arial"/>
          <w:b/>
          <w:color w:val="FF3300"/>
        </w:rPr>
      </w:pPr>
    </w:p>
    <w:p w14:paraId="10C1C8F3" w14:textId="77777777" w:rsidR="00160A4C" w:rsidRDefault="00160A4C">
      <w:pPr>
        <w:spacing w:before="120" w:after="120" w:line="276" w:lineRule="auto"/>
        <w:jc w:val="both"/>
        <w:rPr>
          <w:rFonts w:cs="Arial"/>
          <w:b/>
          <w:color w:val="FF3300"/>
        </w:rPr>
      </w:pPr>
    </w:p>
    <w:p w14:paraId="7546CD18" w14:textId="77777777" w:rsidR="00160A4C" w:rsidRDefault="00160A4C">
      <w:pPr>
        <w:tabs>
          <w:tab w:val="center" w:pos="5026"/>
        </w:tabs>
        <w:spacing w:after="200" w:line="276" w:lineRule="auto"/>
        <w:jc w:val="center"/>
      </w:pPr>
      <w:bookmarkStart w:id="0" w:name="_Toc490256598"/>
    </w:p>
    <w:p w14:paraId="3837021D" w14:textId="77777777" w:rsidR="00160A4C" w:rsidRDefault="005911B5">
      <w:pPr>
        <w:pStyle w:val="Headinglevel1"/>
        <w:spacing w:before="240" w:line="276" w:lineRule="auto"/>
        <w:jc w:val="both"/>
        <w:rPr>
          <w:szCs w:val="24"/>
        </w:rPr>
      </w:pPr>
      <w:bookmarkStart w:id="1" w:name="_Toc115778649"/>
      <w:r>
        <w:rPr>
          <w:szCs w:val="24"/>
        </w:rPr>
        <w:t>Key staff involved</w:t>
      </w:r>
      <w:bookmarkEnd w:id="0"/>
      <w:r>
        <w:rPr>
          <w:szCs w:val="24"/>
        </w:rPr>
        <w:t>:</w:t>
      </w:r>
      <w:bookmarkEnd w:id="1"/>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92"/>
        <w:gridCol w:w="6640"/>
      </w:tblGrid>
      <w:tr w:rsidR="00160A4C" w14:paraId="12DEDA6E" w14:textId="77777777" w:rsidTr="67745393">
        <w:tc>
          <w:tcPr>
            <w:tcW w:w="3392" w:type="dxa"/>
            <w:shd w:val="clear" w:color="auto" w:fill="C6D9F1" w:themeFill="text2" w:themeFillTint="33"/>
          </w:tcPr>
          <w:p w14:paraId="3158D7B2" w14:textId="77777777" w:rsidR="00160A4C" w:rsidRDefault="005911B5">
            <w:pPr>
              <w:spacing w:before="120" w:after="120"/>
              <w:jc w:val="both"/>
              <w:rPr>
                <w:rFonts w:cs="Tahoma"/>
                <w:bCs/>
                <w:szCs w:val="22"/>
              </w:rPr>
            </w:pPr>
            <w:r>
              <w:rPr>
                <w:rFonts w:cs="Tahoma"/>
                <w:bCs/>
                <w:szCs w:val="22"/>
              </w:rPr>
              <w:t>Role</w:t>
            </w:r>
          </w:p>
        </w:tc>
        <w:tc>
          <w:tcPr>
            <w:tcW w:w="6640" w:type="dxa"/>
            <w:shd w:val="clear" w:color="auto" w:fill="C6D9F1" w:themeFill="text2" w:themeFillTint="33"/>
          </w:tcPr>
          <w:p w14:paraId="3857943E" w14:textId="77777777" w:rsidR="00160A4C" w:rsidRDefault="005911B5">
            <w:pPr>
              <w:spacing w:before="120" w:after="120"/>
              <w:jc w:val="both"/>
              <w:rPr>
                <w:rFonts w:cs="Tahoma"/>
                <w:bCs/>
                <w:szCs w:val="22"/>
              </w:rPr>
            </w:pPr>
            <w:r>
              <w:rPr>
                <w:rFonts w:cs="Tahoma"/>
                <w:bCs/>
                <w:szCs w:val="22"/>
              </w:rPr>
              <w:t>Name(s)</w:t>
            </w:r>
          </w:p>
        </w:tc>
      </w:tr>
      <w:tr w:rsidR="00160A4C" w14:paraId="554527B3" w14:textId="77777777" w:rsidTr="67745393">
        <w:tc>
          <w:tcPr>
            <w:tcW w:w="3392" w:type="dxa"/>
          </w:tcPr>
          <w:p w14:paraId="0A6E6184" w14:textId="77777777" w:rsidR="00160A4C" w:rsidRDefault="005911B5">
            <w:pPr>
              <w:spacing w:before="120" w:after="120"/>
              <w:jc w:val="both"/>
              <w:rPr>
                <w:rFonts w:cs="Tahoma"/>
                <w:szCs w:val="22"/>
              </w:rPr>
            </w:pPr>
            <w:r>
              <w:rPr>
                <w:rFonts w:cs="Tahoma"/>
                <w:szCs w:val="22"/>
              </w:rPr>
              <w:t>Head of centre</w:t>
            </w:r>
          </w:p>
        </w:tc>
        <w:tc>
          <w:tcPr>
            <w:tcW w:w="6640" w:type="dxa"/>
          </w:tcPr>
          <w:p w14:paraId="479FB73B" w14:textId="77777777" w:rsidR="00160A4C" w:rsidRDefault="005911B5">
            <w:pPr>
              <w:spacing w:before="120" w:after="120"/>
              <w:jc w:val="both"/>
              <w:rPr>
                <w:rFonts w:cs="Tahoma"/>
                <w:szCs w:val="22"/>
              </w:rPr>
            </w:pPr>
            <w:r>
              <w:rPr>
                <w:rFonts w:cs="Tahoma"/>
              </w:rPr>
              <w:t>Kelly Osborne-James</w:t>
            </w:r>
          </w:p>
        </w:tc>
      </w:tr>
      <w:tr w:rsidR="00160A4C" w14:paraId="07A0AC9A" w14:textId="77777777" w:rsidTr="67745393">
        <w:tc>
          <w:tcPr>
            <w:tcW w:w="3392" w:type="dxa"/>
          </w:tcPr>
          <w:p w14:paraId="5910F2FD" w14:textId="77569426" w:rsidR="00160A4C" w:rsidRDefault="005911B5">
            <w:pPr>
              <w:spacing w:before="120" w:after="120"/>
              <w:jc w:val="both"/>
              <w:rPr>
                <w:rFonts w:cs="Tahoma"/>
                <w:szCs w:val="22"/>
              </w:rPr>
            </w:pPr>
            <w:r>
              <w:rPr>
                <w:rFonts w:cs="Tahoma"/>
                <w:szCs w:val="22"/>
              </w:rPr>
              <w:t xml:space="preserve">Exams </w:t>
            </w:r>
            <w:r w:rsidR="004F4BCB">
              <w:rPr>
                <w:rFonts w:cs="Tahoma"/>
                <w:szCs w:val="22"/>
              </w:rPr>
              <w:t xml:space="preserve">Officer </w:t>
            </w:r>
          </w:p>
        </w:tc>
        <w:tc>
          <w:tcPr>
            <w:tcW w:w="6640" w:type="dxa"/>
          </w:tcPr>
          <w:p w14:paraId="7A46C280" w14:textId="740CCA08" w:rsidR="00160A4C" w:rsidRDefault="004F4BCB" w:rsidP="67745393">
            <w:pPr>
              <w:spacing w:before="120" w:after="120"/>
              <w:jc w:val="both"/>
              <w:rPr>
                <w:rFonts w:cs="Tahoma"/>
              </w:rPr>
            </w:pPr>
            <w:r>
              <w:rPr>
                <w:rFonts w:cs="Tahoma"/>
              </w:rPr>
              <w:t>Ruth Halsall</w:t>
            </w:r>
          </w:p>
        </w:tc>
      </w:tr>
      <w:tr w:rsidR="00160A4C" w14:paraId="163FDB8E" w14:textId="77777777" w:rsidTr="67745393">
        <w:tc>
          <w:tcPr>
            <w:tcW w:w="3392" w:type="dxa"/>
          </w:tcPr>
          <w:p w14:paraId="3A0A4C6A" w14:textId="77777777" w:rsidR="00160A4C" w:rsidRDefault="005911B5">
            <w:pPr>
              <w:spacing w:before="120" w:after="120"/>
              <w:jc w:val="both"/>
              <w:rPr>
                <w:rFonts w:cs="Tahoma"/>
                <w:szCs w:val="22"/>
              </w:rPr>
            </w:pPr>
            <w:r>
              <w:rPr>
                <w:rFonts w:cs="Tahoma"/>
                <w:szCs w:val="22"/>
              </w:rPr>
              <w:t>SENCo</w:t>
            </w:r>
          </w:p>
        </w:tc>
        <w:tc>
          <w:tcPr>
            <w:tcW w:w="6640" w:type="dxa"/>
          </w:tcPr>
          <w:p w14:paraId="38224863" w14:textId="63578B59" w:rsidR="00160A4C" w:rsidRDefault="004F4BCB">
            <w:pPr>
              <w:spacing w:before="120" w:after="120"/>
              <w:jc w:val="both"/>
              <w:rPr>
                <w:rFonts w:cs="Tahoma"/>
                <w:szCs w:val="22"/>
              </w:rPr>
            </w:pPr>
            <w:r>
              <w:rPr>
                <w:rFonts w:cs="Tahoma"/>
                <w:szCs w:val="22"/>
              </w:rPr>
              <w:t xml:space="preserve">Dr Caroline </w:t>
            </w:r>
            <w:r w:rsidRPr="004F4BCB">
              <w:rPr>
                <w:rFonts w:cs="Tahoma"/>
                <w:szCs w:val="22"/>
              </w:rPr>
              <w:t xml:space="preserve">Kafka-Markey </w:t>
            </w:r>
          </w:p>
        </w:tc>
      </w:tr>
      <w:tr w:rsidR="00160A4C" w14:paraId="51B70CC3" w14:textId="77777777" w:rsidTr="67745393">
        <w:tc>
          <w:tcPr>
            <w:tcW w:w="3392" w:type="dxa"/>
          </w:tcPr>
          <w:p w14:paraId="2AD6850B" w14:textId="77777777" w:rsidR="00160A4C" w:rsidRDefault="005911B5">
            <w:pPr>
              <w:spacing w:before="120" w:after="120"/>
              <w:jc w:val="both"/>
              <w:rPr>
                <w:rFonts w:cs="Tahoma"/>
                <w:b/>
                <w:szCs w:val="22"/>
              </w:rPr>
            </w:pPr>
            <w:r>
              <w:rPr>
                <w:rFonts w:cs="Tahoma"/>
                <w:szCs w:val="22"/>
              </w:rPr>
              <w:t>DSL</w:t>
            </w:r>
          </w:p>
        </w:tc>
        <w:tc>
          <w:tcPr>
            <w:tcW w:w="6640" w:type="dxa"/>
          </w:tcPr>
          <w:p w14:paraId="02BAC227" w14:textId="77777777" w:rsidR="00160A4C" w:rsidRDefault="005911B5">
            <w:pPr>
              <w:spacing w:before="120" w:after="120"/>
              <w:jc w:val="both"/>
              <w:rPr>
                <w:rFonts w:cs="Tahoma"/>
                <w:szCs w:val="22"/>
              </w:rPr>
            </w:pPr>
            <w:r>
              <w:rPr>
                <w:rFonts w:cs="Tahoma"/>
                <w:szCs w:val="22"/>
              </w:rPr>
              <w:t>Naomi Luckman</w:t>
            </w:r>
          </w:p>
        </w:tc>
      </w:tr>
      <w:tr w:rsidR="00160A4C" w14:paraId="0AEC7B76" w14:textId="77777777" w:rsidTr="67745393">
        <w:tc>
          <w:tcPr>
            <w:tcW w:w="3392" w:type="dxa"/>
          </w:tcPr>
          <w:p w14:paraId="76717054" w14:textId="77777777" w:rsidR="00160A4C" w:rsidRDefault="00160A4C">
            <w:pPr>
              <w:spacing w:before="120" w:after="120"/>
              <w:jc w:val="both"/>
              <w:rPr>
                <w:rFonts w:cs="Tahoma"/>
                <w:szCs w:val="22"/>
              </w:rPr>
            </w:pPr>
          </w:p>
        </w:tc>
        <w:tc>
          <w:tcPr>
            <w:tcW w:w="6640" w:type="dxa"/>
          </w:tcPr>
          <w:p w14:paraId="78EF2F0A" w14:textId="77777777" w:rsidR="00160A4C" w:rsidRDefault="00160A4C">
            <w:pPr>
              <w:spacing w:before="120" w:after="120"/>
              <w:jc w:val="both"/>
              <w:rPr>
                <w:rFonts w:cs="Tahoma"/>
                <w:b/>
                <w:szCs w:val="22"/>
              </w:rPr>
            </w:pPr>
          </w:p>
        </w:tc>
      </w:tr>
    </w:tbl>
    <w:p w14:paraId="2D4915D7" w14:textId="77777777" w:rsidR="00160A4C" w:rsidRDefault="00160A4C">
      <w:pPr>
        <w:spacing w:before="120" w:after="120" w:line="276" w:lineRule="auto"/>
        <w:jc w:val="both"/>
        <w:rPr>
          <w:rFonts w:cs="Arial"/>
          <w:b/>
          <w:color w:val="FF3300"/>
          <w:szCs w:val="22"/>
        </w:rPr>
      </w:pPr>
    </w:p>
    <w:p w14:paraId="67D7A6E1" w14:textId="77777777" w:rsidR="00160A4C" w:rsidRDefault="005911B5">
      <w:pPr>
        <w:spacing w:after="200" w:line="276" w:lineRule="auto"/>
        <w:jc w:val="both"/>
        <w:rPr>
          <w:rFonts w:cs="Arial"/>
          <w:b/>
          <w:color w:val="FF3300"/>
        </w:rPr>
      </w:pPr>
      <w:r>
        <w:rPr>
          <w:rFonts w:cs="Arial"/>
          <w:b/>
          <w:color w:val="FF3300"/>
        </w:rPr>
        <w:br w:type="page"/>
      </w:r>
    </w:p>
    <w:sdt>
      <w:sdtPr>
        <w:rPr>
          <w:rFonts w:eastAsiaTheme="minorEastAsia"/>
          <w:b/>
          <w:bCs/>
        </w:rPr>
        <w:id w:val="48389015"/>
        <w:docPartObj>
          <w:docPartGallery w:val="Table of Contents"/>
          <w:docPartUnique/>
        </w:docPartObj>
      </w:sdtPr>
      <w:sdtEndPr>
        <w:rPr>
          <w:rFonts w:cs="Arial"/>
          <w:b w:val="0"/>
          <w:bCs w:val="0"/>
        </w:rPr>
      </w:sdtEndPr>
      <w:sdtContent>
        <w:p w14:paraId="5729F468" w14:textId="77777777" w:rsidR="00160A4C" w:rsidRDefault="005911B5">
          <w:pPr>
            <w:pStyle w:val="TOC1"/>
            <w:rPr>
              <w:b/>
              <w:bCs/>
              <w:color w:val="003399"/>
            </w:rPr>
          </w:pPr>
          <w:r>
            <w:rPr>
              <w:b/>
              <w:bCs/>
              <w:color w:val="003399"/>
              <w:sz w:val="24"/>
            </w:rPr>
            <w:t>Contents</w:t>
          </w:r>
        </w:p>
        <w:p w14:paraId="7F921E7B" w14:textId="77777777" w:rsidR="00160A4C" w:rsidRDefault="005911B5">
          <w:pPr>
            <w:pStyle w:val="TOC1"/>
            <w:tabs>
              <w:tab w:val="right" w:leader="dot" w:pos="10042"/>
            </w:tabs>
            <w:rPr>
              <w:rFonts w:asciiTheme="minorHAnsi" w:eastAsiaTheme="minorEastAsia" w:hAnsiTheme="minorHAnsi" w:cstheme="minorBidi"/>
              <w:noProof/>
              <w:szCs w:val="22"/>
            </w:rPr>
          </w:pPr>
          <w:r>
            <w:rPr>
              <w:rFonts w:cs="Arial"/>
            </w:rPr>
            <w:fldChar w:fldCharType="begin"/>
          </w:r>
          <w:r>
            <w:rPr>
              <w:rFonts w:cs="Arial"/>
            </w:rPr>
            <w:instrText xml:space="preserve"> TOC \o "1-3" \h \z \u </w:instrText>
          </w:r>
          <w:r>
            <w:rPr>
              <w:rFonts w:cs="Arial"/>
            </w:rPr>
            <w:fldChar w:fldCharType="separate"/>
          </w:r>
          <w:hyperlink w:anchor="_Toc115778649" w:history="1">
            <w:r>
              <w:rPr>
                <w:rStyle w:val="Hyperlink"/>
                <w:noProof/>
              </w:rPr>
              <w:t>Key staff involved:</w:t>
            </w:r>
            <w:r>
              <w:rPr>
                <w:noProof/>
                <w:webHidden/>
              </w:rPr>
              <w:tab/>
            </w:r>
            <w:r>
              <w:rPr>
                <w:noProof/>
                <w:webHidden/>
              </w:rPr>
              <w:fldChar w:fldCharType="begin"/>
            </w:r>
            <w:r>
              <w:rPr>
                <w:noProof/>
                <w:webHidden/>
              </w:rPr>
              <w:instrText xml:space="preserve"> PAGEREF _Toc115778649 \h </w:instrText>
            </w:r>
            <w:r>
              <w:rPr>
                <w:noProof/>
                <w:webHidden/>
              </w:rPr>
            </w:r>
            <w:r>
              <w:rPr>
                <w:noProof/>
                <w:webHidden/>
              </w:rPr>
              <w:fldChar w:fldCharType="separate"/>
            </w:r>
            <w:r>
              <w:rPr>
                <w:noProof/>
                <w:webHidden/>
              </w:rPr>
              <w:t>2</w:t>
            </w:r>
            <w:r>
              <w:rPr>
                <w:noProof/>
                <w:webHidden/>
              </w:rPr>
              <w:fldChar w:fldCharType="end"/>
            </w:r>
          </w:hyperlink>
        </w:p>
        <w:p w14:paraId="23A859AF" w14:textId="77777777" w:rsidR="00160A4C" w:rsidRDefault="004F4BCB">
          <w:pPr>
            <w:pStyle w:val="TOC1"/>
            <w:tabs>
              <w:tab w:val="right" w:leader="dot" w:pos="10042"/>
            </w:tabs>
            <w:rPr>
              <w:rFonts w:asciiTheme="minorHAnsi" w:eastAsiaTheme="minorEastAsia" w:hAnsiTheme="minorHAnsi" w:cstheme="minorBidi"/>
              <w:noProof/>
              <w:szCs w:val="22"/>
            </w:rPr>
          </w:pPr>
          <w:hyperlink w:anchor="_Toc115778650" w:history="1">
            <w:r w:rsidR="005911B5">
              <w:rPr>
                <w:rStyle w:val="Hyperlink"/>
                <w:rFonts w:cs="Arial"/>
                <w:noProof/>
              </w:rPr>
              <w:t>Purpose of the policy</w:t>
            </w:r>
            <w:r w:rsidR="005911B5">
              <w:rPr>
                <w:noProof/>
                <w:webHidden/>
              </w:rPr>
              <w:tab/>
            </w:r>
            <w:r w:rsidR="005911B5">
              <w:rPr>
                <w:noProof/>
                <w:webHidden/>
              </w:rPr>
              <w:fldChar w:fldCharType="begin"/>
            </w:r>
            <w:r w:rsidR="005911B5">
              <w:rPr>
                <w:noProof/>
                <w:webHidden/>
              </w:rPr>
              <w:instrText xml:space="preserve"> PAGEREF _Toc115778650 \h </w:instrText>
            </w:r>
            <w:r w:rsidR="005911B5">
              <w:rPr>
                <w:noProof/>
                <w:webHidden/>
              </w:rPr>
            </w:r>
            <w:r w:rsidR="005911B5">
              <w:rPr>
                <w:noProof/>
                <w:webHidden/>
              </w:rPr>
              <w:fldChar w:fldCharType="separate"/>
            </w:r>
            <w:r w:rsidR="005911B5">
              <w:rPr>
                <w:noProof/>
                <w:webHidden/>
              </w:rPr>
              <w:t>5</w:t>
            </w:r>
            <w:r w:rsidR="005911B5">
              <w:rPr>
                <w:noProof/>
                <w:webHidden/>
              </w:rPr>
              <w:fldChar w:fldCharType="end"/>
            </w:r>
          </w:hyperlink>
        </w:p>
        <w:p w14:paraId="0C8551F0" w14:textId="77777777" w:rsidR="00160A4C" w:rsidRDefault="004F4BCB">
          <w:pPr>
            <w:pStyle w:val="TOC1"/>
            <w:tabs>
              <w:tab w:val="right" w:leader="dot" w:pos="10042"/>
            </w:tabs>
            <w:rPr>
              <w:rFonts w:asciiTheme="minorHAnsi" w:eastAsiaTheme="minorEastAsia" w:hAnsiTheme="minorHAnsi" w:cstheme="minorBidi"/>
              <w:noProof/>
              <w:szCs w:val="22"/>
            </w:rPr>
          </w:pPr>
          <w:hyperlink w:anchor="_Toc115778651" w:history="1">
            <w:r w:rsidR="005911B5">
              <w:rPr>
                <w:rStyle w:val="Hyperlink"/>
                <w:rFonts w:cs="Arial"/>
                <w:noProof/>
              </w:rPr>
              <w:t>Roles and responsibilities overview</w:t>
            </w:r>
            <w:r w:rsidR="005911B5">
              <w:rPr>
                <w:noProof/>
                <w:webHidden/>
              </w:rPr>
              <w:tab/>
            </w:r>
            <w:r w:rsidR="005911B5">
              <w:rPr>
                <w:noProof/>
                <w:webHidden/>
              </w:rPr>
              <w:fldChar w:fldCharType="begin"/>
            </w:r>
            <w:r w:rsidR="005911B5">
              <w:rPr>
                <w:noProof/>
                <w:webHidden/>
              </w:rPr>
              <w:instrText xml:space="preserve"> PAGEREF _Toc115778651 \h </w:instrText>
            </w:r>
            <w:r w:rsidR="005911B5">
              <w:rPr>
                <w:noProof/>
                <w:webHidden/>
              </w:rPr>
            </w:r>
            <w:r w:rsidR="005911B5">
              <w:rPr>
                <w:noProof/>
                <w:webHidden/>
              </w:rPr>
              <w:fldChar w:fldCharType="separate"/>
            </w:r>
            <w:r w:rsidR="005911B5">
              <w:rPr>
                <w:noProof/>
                <w:webHidden/>
              </w:rPr>
              <w:t>5</w:t>
            </w:r>
            <w:r w:rsidR="005911B5">
              <w:rPr>
                <w:noProof/>
                <w:webHidden/>
              </w:rPr>
              <w:fldChar w:fldCharType="end"/>
            </w:r>
          </w:hyperlink>
        </w:p>
        <w:p w14:paraId="71A522FA" w14:textId="77777777" w:rsidR="00160A4C" w:rsidRDefault="004F4BCB">
          <w:pPr>
            <w:pStyle w:val="TOC2"/>
            <w:tabs>
              <w:tab w:val="right" w:leader="dot" w:pos="10042"/>
            </w:tabs>
            <w:rPr>
              <w:rFonts w:asciiTheme="minorHAnsi" w:eastAsiaTheme="minorEastAsia" w:hAnsiTheme="minorHAnsi" w:cstheme="minorBidi"/>
              <w:noProof/>
              <w:szCs w:val="22"/>
            </w:rPr>
          </w:pPr>
          <w:hyperlink w:anchor="_Toc115778652" w:history="1">
            <w:r w:rsidR="005911B5">
              <w:rPr>
                <w:rStyle w:val="Hyperlink"/>
                <w:rFonts w:cs="Arial"/>
                <w:noProof/>
              </w:rPr>
              <w:t>Recruitment, selection and training and support</w:t>
            </w:r>
            <w:r w:rsidR="005911B5">
              <w:rPr>
                <w:noProof/>
                <w:webHidden/>
              </w:rPr>
              <w:tab/>
            </w:r>
            <w:r w:rsidR="005911B5">
              <w:rPr>
                <w:noProof/>
                <w:webHidden/>
              </w:rPr>
              <w:fldChar w:fldCharType="begin"/>
            </w:r>
            <w:r w:rsidR="005911B5">
              <w:rPr>
                <w:noProof/>
                <w:webHidden/>
              </w:rPr>
              <w:instrText xml:space="preserve"> PAGEREF _Toc115778652 \h </w:instrText>
            </w:r>
            <w:r w:rsidR="005911B5">
              <w:rPr>
                <w:noProof/>
                <w:webHidden/>
              </w:rPr>
            </w:r>
            <w:r w:rsidR="005911B5">
              <w:rPr>
                <w:noProof/>
                <w:webHidden/>
              </w:rPr>
              <w:fldChar w:fldCharType="separate"/>
            </w:r>
            <w:r w:rsidR="005911B5">
              <w:rPr>
                <w:noProof/>
                <w:webHidden/>
              </w:rPr>
              <w:t>6</w:t>
            </w:r>
            <w:r w:rsidR="005911B5">
              <w:rPr>
                <w:noProof/>
                <w:webHidden/>
              </w:rPr>
              <w:fldChar w:fldCharType="end"/>
            </w:r>
          </w:hyperlink>
        </w:p>
        <w:p w14:paraId="673BB2E6" w14:textId="77777777" w:rsidR="00160A4C" w:rsidRDefault="005911B5">
          <w:pPr>
            <w:pStyle w:val="TOC2"/>
            <w:tabs>
              <w:tab w:val="right" w:leader="dot" w:pos="10042"/>
            </w:tabs>
            <w:rPr>
              <w:rFonts w:asciiTheme="minorHAnsi" w:eastAsiaTheme="minorEastAsia" w:hAnsiTheme="minorHAnsi" w:cstheme="minorBidi"/>
              <w:noProof/>
              <w:szCs w:val="22"/>
            </w:rPr>
          </w:pPr>
          <w:r>
            <w:t xml:space="preserve">External and </w:t>
          </w:r>
          <w:hyperlink w:anchor="_Toc115778653" w:history="1">
            <w:r>
              <w:rPr>
                <w:rStyle w:val="Hyperlink"/>
                <w:rFonts w:cs="Arial"/>
                <w:noProof/>
              </w:rPr>
              <w:t>Internal governance arrangements</w:t>
            </w:r>
            <w:r>
              <w:rPr>
                <w:noProof/>
                <w:webHidden/>
              </w:rPr>
              <w:tab/>
            </w:r>
            <w:r>
              <w:rPr>
                <w:noProof/>
                <w:webHidden/>
              </w:rPr>
              <w:fldChar w:fldCharType="begin"/>
            </w:r>
            <w:r>
              <w:rPr>
                <w:noProof/>
                <w:webHidden/>
              </w:rPr>
              <w:instrText xml:space="preserve"> PAGEREF _Toc115778653 \h </w:instrText>
            </w:r>
            <w:r>
              <w:rPr>
                <w:noProof/>
                <w:webHidden/>
              </w:rPr>
            </w:r>
            <w:r>
              <w:rPr>
                <w:noProof/>
                <w:webHidden/>
              </w:rPr>
              <w:fldChar w:fldCharType="separate"/>
            </w:r>
            <w:r>
              <w:rPr>
                <w:noProof/>
                <w:webHidden/>
              </w:rPr>
              <w:t>7</w:t>
            </w:r>
            <w:r>
              <w:rPr>
                <w:noProof/>
                <w:webHidden/>
              </w:rPr>
              <w:fldChar w:fldCharType="end"/>
            </w:r>
          </w:hyperlink>
        </w:p>
        <w:p w14:paraId="784B18EA" w14:textId="77777777" w:rsidR="00160A4C" w:rsidRDefault="004F4BCB">
          <w:pPr>
            <w:pStyle w:val="TOC2"/>
            <w:tabs>
              <w:tab w:val="right" w:leader="dot" w:pos="10042"/>
            </w:tabs>
            <w:rPr>
              <w:rFonts w:asciiTheme="minorHAnsi" w:eastAsiaTheme="minorEastAsia" w:hAnsiTheme="minorHAnsi" w:cstheme="minorBidi"/>
              <w:noProof/>
              <w:szCs w:val="22"/>
            </w:rPr>
          </w:pPr>
          <w:hyperlink w:anchor="_Toc115778654" w:history="1">
            <w:r w:rsidR="005911B5">
              <w:rPr>
                <w:rStyle w:val="Hyperlink"/>
                <w:rFonts w:cs="Arial"/>
                <w:noProof/>
              </w:rPr>
              <w:t>Delivery of qualifications</w:t>
            </w:r>
            <w:r w:rsidR="005911B5">
              <w:rPr>
                <w:noProof/>
                <w:webHidden/>
              </w:rPr>
              <w:tab/>
            </w:r>
            <w:r w:rsidR="005911B5">
              <w:rPr>
                <w:noProof/>
                <w:webHidden/>
              </w:rPr>
              <w:fldChar w:fldCharType="begin"/>
            </w:r>
            <w:r w:rsidR="005911B5">
              <w:rPr>
                <w:noProof/>
                <w:webHidden/>
              </w:rPr>
              <w:instrText xml:space="preserve"> PAGEREF _Toc115778654 \h </w:instrText>
            </w:r>
            <w:r w:rsidR="005911B5">
              <w:rPr>
                <w:noProof/>
                <w:webHidden/>
              </w:rPr>
            </w:r>
            <w:r w:rsidR="005911B5">
              <w:rPr>
                <w:noProof/>
                <w:webHidden/>
              </w:rPr>
              <w:fldChar w:fldCharType="separate"/>
            </w:r>
            <w:r w:rsidR="005911B5">
              <w:rPr>
                <w:noProof/>
                <w:webHidden/>
              </w:rPr>
              <w:t>7</w:t>
            </w:r>
            <w:r w:rsidR="005911B5">
              <w:rPr>
                <w:noProof/>
                <w:webHidden/>
              </w:rPr>
              <w:fldChar w:fldCharType="end"/>
            </w:r>
          </w:hyperlink>
        </w:p>
        <w:p w14:paraId="7407B068" w14:textId="77777777" w:rsidR="00160A4C" w:rsidRDefault="004F4BCB">
          <w:pPr>
            <w:pStyle w:val="TOC2"/>
            <w:tabs>
              <w:tab w:val="right" w:leader="dot" w:pos="10042"/>
            </w:tabs>
            <w:rPr>
              <w:rFonts w:asciiTheme="minorHAnsi" w:eastAsiaTheme="minorEastAsia" w:hAnsiTheme="minorHAnsi" w:cstheme="minorBidi"/>
              <w:noProof/>
              <w:szCs w:val="22"/>
            </w:rPr>
          </w:pPr>
          <w:hyperlink w:anchor="_Toc115778655" w:history="1">
            <w:r w:rsidR="005911B5">
              <w:rPr>
                <w:rStyle w:val="Hyperlink"/>
                <w:rFonts w:cs="Arial"/>
                <w:noProof/>
              </w:rPr>
              <w:t>Public liability</w:t>
            </w:r>
            <w:r w:rsidR="005911B5">
              <w:rPr>
                <w:noProof/>
                <w:webHidden/>
              </w:rPr>
              <w:tab/>
            </w:r>
            <w:r w:rsidR="005911B5">
              <w:rPr>
                <w:noProof/>
                <w:webHidden/>
              </w:rPr>
              <w:fldChar w:fldCharType="begin"/>
            </w:r>
            <w:r w:rsidR="005911B5">
              <w:rPr>
                <w:noProof/>
                <w:webHidden/>
              </w:rPr>
              <w:instrText xml:space="preserve"> PAGEREF _Toc115778655 \h </w:instrText>
            </w:r>
            <w:r w:rsidR="005911B5">
              <w:rPr>
                <w:noProof/>
                <w:webHidden/>
              </w:rPr>
            </w:r>
            <w:r w:rsidR="005911B5">
              <w:rPr>
                <w:noProof/>
                <w:webHidden/>
              </w:rPr>
              <w:fldChar w:fldCharType="separate"/>
            </w:r>
            <w:r w:rsidR="005911B5">
              <w:rPr>
                <w:noProof/>
                <w:webHidden/>
              </w:rPr>
              <w:t>7</w:t>
            </w:r>
            <w:r w:rsidR="005911B5">
              <w:rPr>
                <w:noProof/>
                <w:webHidden/>
              </w:rPr>
              <w:fldChar w:fldCharType="end"/>
            </w:r>
          </w:hyperlink>
        </w:p>
        <w:p w14:paraId="66077918" w14:textId="77777777" w:rsidR="00160A4C" w:rsidRDefault="004F4BCB">
          <w:pPr>
            <w:pStyle w:val="TOC2"/>
            <w:tabs>
              <w:tab w:val="right" w:leader="dot" w:pos="10042"/>
            </w:tabs>
            <w:rPr>
              <w:rFonts w:asciiTheme="minorHAnsi" w:eastAsiaTheme="minorEastAsia" w:hAnsiTheme="minorHAnsi" w:cstheme="minorBidi"/>
              <w:noProof/>
              <w:szCs w:val="22"/>
            </w:rPr>
          </w:pPr>
          <w:hyperlink w:anchor="_Toc115778656" w:history="1">
            <w:r w:rsidR="005911B5">
              <w:rPr>
                <w:rStyle w:val="Hyperlink"/>
                <w:rFonts w:cs="Arial"/>
                <w:noProof/>
              </w:rPr>
              <w:t>Security of assessment materials</w:t>
            </w:r>
            <w:r w:rsidR="005911B5">
              <w:rPr>
                <w:noProof/>
                <w:webHidden/>
              </w:rPr>
              <w:tab/>
            </w:r>
            <w:r w:rsidR="005911B5">
              <w:rPr>
                <w:noProof/>
                <w:webHidden/>
              </w:rPr>
              <w:fldChar w:fldCharType="begin"/>
            </w:r>
            <w:r w:rsidR="005911B5">
              <w:rPr>
                <w:noProof/>
                <w:webHidden/>
              </w:rPr>
              <w:instrText xml:space="preserve"> PAGEREF _Toc115778656 \h </w:instrText>
            </w:r>
            <w:r w:rsidR="005911B5">
              <w:rPr>
                <w:noProof/>
                <w:webHidden/>
              </w:rPr>
            </w:r>
            <w:r w:rsidR="005911B5">
              <w:rPr>
                <w:noProof/>
                <w:webHidden/>
              </w:rPr>
              <w:fldChar w:fldCharType="separate"/>
            </w:r>
            <w:r w:rsidR="005911B5">
              <w:rPr>
                <w:noProof/>
                <w:webHidden/>
              </w:rPr>
              <w:t>7</w:t>
            </w:r>
            <w:r w:rsidR="005911B5">
              <w:rPr>
                <w:noProof/>
                <w:webHidden/>
              </w:rPr>
              <w:fldChar w:fldCharType="end"/>
            </w:r>
          </w:hyperlink>
        </w:p>
        <w:p w14:paraId="47BD7C8A" w14:textId="77777777" w:rsidR="00160A4C" w:rsidRDefault="004F4BCB">
          <w:pPr>
            <w:pStyle w:val="TOC2"/>
            <w:tabs>
              <w:tab w:val="right" w:leader="dot" w:pos="10042"/>
            </w:tabs>
            <w:rPr>
              <w:rFonts w:asciiTheme="minorHAnsi" w:eastAsiaTheme="minorEastAsia" w:hAnsiTheme="minorHAnsi" w:cstheme="minorBidi"/>
              <w:noProof/>
              <w:szCs w:val="22"/>
            </w:rPr>
          </w:pPr>
          <w:hyperlink w:anchor="_Toc115778657" w:history="1">
            <w:r w:rsidR="005911B5">
              <w:rPr>
                <w:rStyle w:val="Hyperlink"/>
                <w:rFonts w:cs="Arial"/>
                <w:noProof/>
              </w:rPr>
              <w:t>Malpractice Policy (Exams)</w:t>
            </w:r>
            <w:r w:rsidR="005911B5">
              <w:rPr>
                <w:noProof/>
                <w:webHidden/>
              </w:rPr>
              <w:tab/>
            </w:r>
            <w:r w:rsidR="005911B5">
              <w:rPr>
                <w:noProof/>
                <w:webHidden/>
              </w:rPr>
              <w:fldChar w:fldCharType="begin"/>
            </w:r>
            <w:r w:rsidR="005911B5">
              <w:rPr>
                <w:noProof/>
                <w:webHidden/>
              </w:rPr>
              <w:instrText xml:space="preserve"> PAGEREF _Toc115778657 \h </w:instrText>
            </w:r>
            <w:r w:rsidR="005911B5">
              <w:rPr>
                <w:noProof/>
                <w:webHidden/>
              </w:rPr>
            </w:r>
            <w:r w:rsidR="005911B5">
              <w:rPr>
                <w:noProof/>
                <w:webHidden/>
              </w:rPr>
              <w:fldChar w:fldCharType="separate"/>
            </w:r>
            <w:r w:rsidR="005911B5">
              <w:rPr>
                <w:noProof/>
                <w:webHidden/>
              </w:rPr>
              <w:t>8</w:t>
            </w:r>
            <w:r w:rsidR="005911B5">
              <w:rPr>
                <w:noProof/>
                <w:webHidden/>
              </w:rPr>
              <w:fldChar w:fldCharType="end"/>
            </w:r>
          </w:hyperlink>
        </w:p>
        <w:p w14:paraId="4B5F8669" w14:textId="77777777" w:rsidR="00160A4C" w:rsidRDefault="004F4BCB">
          <w:pPr>
            <w:pStyle w:val="TOC2"/>
            <w:tabs>
              <w:tab w:val="right" w:leader="dot" w:pos="10042"/>
            </w:tabs>
            <w:rPr>
              <w:rFonts w:asciiTheme="minorHAnsi" w:eastAsiaTheme="minorEastAsia" w:hAnsiTheme="minorHAnsi" w:cstheme="minorBidi"/>
              <w:noProof/>
              <w:szCs w:val="22"/>
            </w:rPr>
          </w:pPr>
          <w:hyperlink w:anchor="_Toc115778658" w:history="1">
            <w:r w:rsidR="005911B5">
              <w:rPr>
                <w:rStyle w:val="Hyperlink"/>
                <w:noProof/>
              </w:rPr>
              <w:t>Policies/procedures</w:t>
            </w:r>
            <w:r w:rsidR="005911B5">
              <w:rPr>
                <w:noProof/>
                <w:webHidden/>
              </w:rPr>
              <w:tab/>
            </w:r>
            <w:r w:rsidR="005911B5">
              <w:rPr>
                <w:noProof/>
                <w:webHidden/>
              </w:rPr>
              <w:fldChar w:fldCharType="begin"/>
            </w:r>
            <w:r w:rsidR="005911B5">
              <w:rPr>
                <w:noProof/>
                <w:webHidden/>
              </w:rPr>
              <w:instrText xml:space="preserve"> PAGEREF _Toc115778658 \h </w:instrText>
            </w:r>
            <w:r w:rsidR="005911B5">
              <w:rPr>
                <w:noProof/>
                <w:webHidden/>
              </w:rPr>
            </w:r>
            <w:r w:rsidR="005911B5">
              <w:rPr>
                <w:noProof/>
                <w:webHidden/>
              </w:rPr>
              <w:fldChar w:fldCharType="separate"/>
            </w:r>
            <w:r w:rsidR="005911B5">
              <w:rPr>
                <w:noProof/>
                <w:webHidden/>
              </w:rPr>
              <w:t>8</w:t>
            </w:r>
            <w:r w:rsidR="005911B5">
              <w:rPr>
                <w:noProof/>
                <w:webHidden/>
              </w:rPr>
              <w:fldChar w:fldCharType="end"/>
            </w:r>
          </w:hyperlink>
        </w:p>
        <w:p w14:paraId="2AB4408A" w14:textId="77777777" w:rsidR="00160A4C" w:rsidRDefault="004F4BCB">
          <w:pPr>
            <w:pStyle w:val="TOC2"/>
            <w:tabs>
              <w:tab w:val="right" w:leader="dot" w:pos="10042"/>
            </w:tabs>
            <w:rPr>
              <w:rFonts w:asciiTheme="minorHAnsi" w:eastAsiaTheme="minorEastAsia" w:hAnsiTheme="minorHAnsi" w:cstheme="minorBidi"/>
              <w:noProof/>
              <w:szCs w:val="22"/>
            </w:rPr>
          </w:pPr>
          <w:hyperlink w:anchor="_Toc115778659" w:history="1">
            <w:r w:rsidR="005911B5">
              <w:rPr>
                <w:rStyle w:val="Hyperlink"/>
                <w:rFonts w:cs="Arial"/>
                <w:noProof/>
              </w:rPr>
              <w:t>Conflicts of interest</w:t>
            </w:r>
            <w:r w:rsidR="005911B5">
              <w:rPr>
                <w:noProof/>
                <w:webHidden/>
              </w:rPr>
              <w:tab/>
            </w:r>
            <w:r w:rsidR="005911B5">
              <w:rPr>
                <w:noProof/>
                <w:webHidden/>
              </w:rPr>
              <w:fldChar w:fldCharType="begin"/>
            </w:r>
            <w:r w:rsidR="005911B5">
              <w:rPr>
                <w:noProof/>
                <w:webHidden/>
              </w:rPr>
              <w:instrText xml:space="preserve"> PAGEREF _Toc115778659 \h </w:instrText>
            </w:r>
            <w:r w:rsidR="005911B5">
              <w:rPr>
                <w:noProof/>
                <w:webHidden/>
              </w:rPr>
            </w:r>
            <w:r w:rsidR="005911B5">
              <w:rPr>
                <w:noProof/>
                <w:webHidden/>
              </w:rPr>
              <w:fldChar w:fldCharType="separate"/>
            </w:r>
            <w:r w:rsidR="005911B5">
              <w:rPr>
                <w:noProof/>
                <w:webHidden/>
              </w:rPr>
              <w:t>9</w:t>
            </w:r>
            <w:r w:rsidR="005911B5">
              <w:rPr>
                <w:noProof/>
                <w:webHidden/>
              </w:rPr>
              <w:fldChar w:fldCharType="end"/>
            </w:r>
          </w:hyperlink>
        </w:p>
        <w:p w14:paraId="601CB22B" w14:textId="77777777" w:rsidR="00160A4C" w:rsidRDefault="004F4BCB">
          <w:pPr>
            <w:pStyle w:val="TOC2"/>
            <w:tabs>
              <w:tab w:val="right" w:leader="dot" w:pos="10042"/>
            </w:tabs>
            <w:rPr>
              <w:rFonts w:asciiTheme="minorHAnsi" w:eastAsiaTheme="minorEastAsia" w:hAnsiTheme="minorHAnsi" w:cstheme="minorBidi"/>
              <w:noProof/>
              <w:szCs w:val="22"/>
            </w:rPr>
          </w:pPr>
          <w:hyperlink w:anchor="_Toc115778660" w:history="1">
            <w:r w:rsidR="005911B5">
              <w:rPr>
                <w:rStyle w:val="Hyperlink"/>
                <w:rFonts w:cs="Arial"/>
                <w:noProof/>
              </w:rPr>
              <w:t>National Centre Number Register and other informaiton requirements</w:t>
            </w:r>
            <w:r w:rsidR="005911B5">
              <w:rPr>
                <w:noProof/>
                <w:webHidden/>
              </w:rPr>
              <w:tab/>
            </w:r>
            <w:r w:rsidR="005911B5">
              <w:rPr>
                <w:noProof/>
                <w:webHidden/>
              </w:rPr>
              <w:fldChar w:fldCharType="begin"/>
            </w:r>
            <w:r w:rsidR="005911B5">
              <w:rPr>
                <w:noProof/>
                <w:webHidden/>
              </w:rPr>
              <w:instrText xml:space="preserve"> PAGEREF _Toc115778660 \h </w:instrText>
            </w:r>
            <w:r w:rsidR="005911B5">
              <w:rPr>
                <w:noProof/>
                <w:webHidden/>
              </w:rPr>
            </w:r>
            <w:r w:rsidR="005911B5">
              <w:rPr>
                <w:noProof/>
                <w:webHidden/>
              </w:rPr>
              <w:fldChar w:fldCharType="separate"/>
            </w:r>
            <w:r w:rsidR="005911B5">
              <w:rPr>
                <w:noProof/>
                <w:webHidden/>
              </w:rPr>
              <w:t>9</w:t>
            </w:r>
            <w:r w:rsidR="005911B5">
              <w:rPr>
                <w:noProof/>
                <w:webHidden/>
              </w:rPr>
              <w:fldChar w:fldCharType="end"/>
            </w:r>
          </w:hyperlink>
        </w:p>
        <w:p w14:paraId="47EBF2C3" w14:textId="77777777" w:rsidR="00160A4C" w:rsidRDefault="004F4BCB">
          <w:pPr>
            <w:pStyle w:val="TOC2"/>
            <w:tabs>
              <w:tab w:val="right" w:leader="dot" w:pos="10042"/>
            </w:tabs>
            <w:rPr>
              <w:rFonts w:asciiTheme="minorHAnsi" w:eastAsiaTheme="minorEastAsia" w:hAnsiTheme="minorHAnsi" w:cstheme="minorBidi"/>
              <w:noProof/>
              <w:szCs w:val="22"/>
            </w:rPr>
          </w:pPr>
          <w:hyperlink w:anchor="_Toc115778661" w:history="1">
            <w:r w:rsidR="005911B5">
              <w:rPr>
                <w:rStyle w:val="Hyperlink"/>
                <w:rFonts w:cs="Arial"/>
                <w:noProof/>
              </w:rPr>
              <w:t>Centre inspections</w:t>
            </w:r>
            <w:r w:rsidR="005911B5">
              <w:rPr>
                <w:noProof/>
                <w:webHidden/>
              </w:rPr>
              <w:tab/>
            </w:r>
            <w:r w:rsidR="005911B5">
              <w:rPr>
                <w:noProof/>
                <w:webHidden/>
              </w:rPr>
              <w:fldChar w:fldCharType="begin"/>
            </w:r>
            <w:r w:rsidR="005911B5">
              <w:rPr>
                <w:noProof/>
                <w:webHidden/>
              </w:rPr>
              <w:instrText xml:space="preserve"> PAGEREF _Toc115778661 \h </w:instrText>
            </w:r>
            <w:r w:rsidR="005911B5">
              <w:rPr>
                <w:noProof/>
                <w:webHidden/>
              </w:rPr>
            </w:r>
            <w:r w:rsidR="005911B5">
              <w:rPr>
                <w:noProof/>
                <w:webHidden/>
              </w:rPr>
              <w:fldChar w:fldCharType="separate"/>
            </w:r>
            <w:r w:rsidR="005911B5">
              <w:rPr>
                <w:noProof/>
                <w:webHidden/>
              </w:rPr>
              <w:t>9</w:t>
            </w:r>
            <w:r w:rsidR="005911B5">
              <w:rPr>
                <w:noProof/>
                <w:webHidden/>
              </w:rPr>
              <w:fldChar w:fldCharType="end"/>
            </w:r>
          </w:hyperlink>
        </w:p>
        <w:p w14:paraId="41CD0632" w14:textId="77777777" w:rsidR="00160A4C" w:rsidRDefault="004F4BCB">
          <w:pPr>
            <w:pStyle w:val="TOC1"/>
            <w:tabs>
              <w:tab w:val="right" w:leader="dot" w:pos="10042"/>
            </w:tabs>
            <w:rPr>
              <w:rFonts w:asciiTheme="minorHAnsi" w:eastAsiaTheme="minorEastAsia" w:hAnsiTheme="minorHAnsi" w:cstheme="minorBidi"/>
              <w:noProof/>
              <w:szCs w:val="22"/>
            </w:rPr>
          </w:pPr>
          <w:hyperlink w:anchor="_Toc115778662" w:history="1">
            <w:r w:rsidR="005911B5">
              <w:rPr>
                <w:rStyle w:val="Hyperlink"/>
                <w:rFonts w:cs="Arial"/>
                <w:noProof/>
              </w:rPr>
              <w:t>The exam cycle</w:t>
            </w:r>
            <w:r w:rsidR="005911B5">
              <w:rPr>
                <w:noProof/>
                <w:webHidden/>
              </w:rPr>
              <w:tab/>
            </w:r>
            <w:r w:rsidR="005911B5">
              <w:rPr>
                <w:noProof/>
                <w:webHidden/>
              </w:rPr>
              <w:fldChar w:fldCharType="begin"/>
            </w:r>
            <w:r w:rsidR="005911B5">
              <w:rPr>
                <w:noProof/>
                <w:webHidden/>
              </w:rPr>
              <w:instrText xml:space="preserve"> PAGEREF _Toc115778662 \h </w:instrText>
            </w:r>
            <w:r w:rsidR="005911B5">
              <w:rPr>
                <w:noProof/>
                <w:webHidden/>
              </w:rPr>
            </w:r>
            <w:r w:rsidR="005911B5">
              <w:rPr>
                <w:noProof/>
                <w:webHidden/>
              </w:rPr>
              <w:fldChar w:fldCharType="separate"/>
            </w:r>
            <w:r w:rsidR="005911B5">
              <w:rPr>
                <w:noProof/>
                <w:webHidden/>
              </w:rPr>
              <w:t>12</w:t>
            </w:r>
            <w:r w:rsidR="005911B5">
              <w:rPr>
                <w:noProof/>
                <w:webHidden/>
              </w:rPr>
              <w:fldChar w:fldCharType="end"/>
            </w:r>
          </w:hyperlink>
        </w:p>
        <w:p w14:paraId="71738075" w14:textId="77777777" w:rsidR="00160A4C" w:rsidRDefault="004F4BCB">
          <w:pPr>
            <w:pStyle w:val="TOC2"/>
            <w:tabs>
              <w:tab w:val="right" w:leader="dot" w:pos="10042"/>
            </w:tabs>
            <w:rPr>
              <w:rFonts w:asciiTheme="minorHAnsi" w:eastAsiaTheme="minorEastAsia" w:hAnsiTheme="minorHAnsi" w:cstheme="minorBidi"/>
              <w:noProof/>
              <w:szCs w:val="22"/>
            </w:rPr>
          </w:pPr>
          <w:hyperlink w:anchor="_Toc115778663" w:history="1">
            <w:r w:rsidR="005911B5">
              <w:rPr>
                <w:rStyle w:val="Hyperlink"/>
                <w:rFonts w:cs="Arial"/>
                <w:noProof/>
              </w:rPr>
              <w:t>Planning: roles and responsibilities</w:t>
            </w:r>
            <w:r w:rsidR="005911B5">
              <w:rPr>
                <w:noProof/>
                <w:webHidden/>
              </w:rPr>
              <w:tab/>
            </w:r>
            <w:r w:rsidR="005911B5">
              <w:rPr>
                <w:noProof/>
                <w:webHidden/>
              </w:rPr>
              <w:fldChar w:fldCharType="begin"/>
            </w:r>
            <w:r w:rsidR="005911B5">
              <w:rPr>
                <w:noProof/>
                <w:webHidden/>
              </w:rPr>
              <w:instrText xml:space="preserve"> PAGEREF _Toc115778663 \h </w:instrText>
            </w:r>
            <w:r w:rsidR="005911B5">
              <w:rPr>
                <w:noProof/>
                <w:webHidden/>
              </w:rPr>
            </w:r>
            <w:r w:rsidR="005911B5">
              <w:rPr>
                <w:noProof/>
                <w:webHidden/>
              </w:rPr>
              <w:fldChar w:fldCharType="separate"/>
            </w:r>
            <w:r w:rsidR="005911B5">
              <w:rPr>
                <w:noProof/>
                <w:webHidden/>
              </w:rPr>
              <w:t>12</w:t>
            </w:r>
            <w:r w:rsidR="005911B5">
              <w:rPr>
                <w:noProof/>
                <w:webHidden/>
              </w:rPr>
              <w:fldChar w:fldCharType="end"/>
            </w:r>
          </w:hyperlink>
        </w:p>
        <w:p w14:paraId="7713EF9A" w14:textId="77777777" w:rsidR="00160A4C" w:rsidRDefault="004F4BCB">
          <w:pPr>
            <w:pStyle w:val="TOC3"/>
            <w:tabs>
              <w:tab w:val="right" w:leader="dot" w:pos="10042"/>
            </w:tabs>
            <w:rPr>
              <w:rFonts w:asciiTheme="minorHAnsi" w:eastAsiaTheme="minorEastAsia" w:hAnsiTheme="minorHAnsi" w:cstheme="minorBidi"/>
              <w:noProof/>
              <w:szCs w:val="22"/>
            </w:rPr>
          </w:pPr>
          <w:hyperlink w:anchor="_Toc115778664" w:history="1">
            <w:r w:rsidR="005911B5">
              <w:rPr>
                <w:rStyle w:val="Hyperlink"/>
                <w:rFonts w:cs="Arial"/>
                <w:noProof/>
              </w:rPr>
              <w:t>Information sharing</w:t>
            </w:r>
            <w:r w:rsidR="005911B5">
              <w:rPr>
                <w:noProof/>
                <w:webHidden/>
              </w:rPr>
              <w:tab/>
            </w:r>
            <w:r w:rsidR="005911B5">
              <w:rPr>
                <w:noProof/>
                <w:webHidden/>
              </w:rPr>
              <w:fldChar w:fldCharType="begin"/>
            </w:r>
            <w:r w:rsidR="005911B5">
              <w:rPr>
                <w:noProof/>
                <w:webHidden/>
              </w:rPr>
              <w:instrText xml:space="preserve"> PAGEREF _Toc115778664 \h </w:instrText>
            </w:r>
            <w:r w:rsidR="005911B5">
              <w:rPr>
                <w:noProof/>
                <w:webHidden/>
              </w:rPr>
            </w:r>
            <w:r w:rsidR="005911B5">
              <w:rPr>
                <w:noProof/>
                <w:webHidden/>
              </w:rPr>
              <w:fldChar w:fldCharType="separate"/>
            </w:r>
            <w:r w:rsidR="005911B5">
              <w:rPr>
                <w:noProof/>
                <w:webHidden/>
              </w:rPr>
              <w:t>12</w:t>
            </w:r>
            <w:r w:rsidR="005911B5">
              <w:rPr>
                <w:noProof/>
                <w:webHidden/>
              </w:rPr>
              <w:fldChar w:fldCharType="end"/>
            </w:r>
          </w:hyperlink>
        </w:p>
        <w:p w14:paraId="52DBE4C0" w14:textId="77777777" w:rsidR="00160A4C" w:rsidRDefault="004F4BCB">
          <w:pPr>
            <w:pStyle w:val="TOC3"/>
            <w:tabs>
              <w:tab w:val="right" w:leader="dot" w:pos="10042"/>
            </w:tabs>
            <w:rPr>
              <w:rFonts w:asciiTheme="minorHAnsi" w:eastAsiaTheme="minorEastAsia" w:hAnsiTheme="minorHAnsi" w:cstheme="minorBidi"/>
              <w:noProof/>
              <w:szCs w:val="22"/>
            </w:rPr>
          </w:pPr>
          <w:hyperlink w:anchor="_Toc115778665" w:history="1">
            <w:r w:rsidR="005911B5">
              <w:rPr>
                <w:rStyle w:val="Hyperlink"/>
                <w:rFonts w:cs="Arial"/>
                <w:noProof/>
              </w:rPr>
              <w:t>Information gathering</w:t>
            </w:r>
            <w:r w:rsidR="005911B5">
              <w:rPr>
                <w:noProof/>
                <w:webHidden/>
              </w:rPr>
              <w:tab/>
            </w:r>
            <w:r w:rsidR="005911B5">
              <w:rPr>
                <w:noProof/>
                <w:webHidden/>
              </w:rPr>
              <w:fldChar w:fldCharType="begin"/>
            </w:r>
            <w:r w:rsidR="005911B5">
              <w:rPr>
                <w:noProof/>
                <w:webHidden/>
              </w:rPr>
              <w:instrText xml:space="preserve"> PAGEREF _Toc115778665 \h </w:instrText>
            </w:r>
            <w:r w:rsidR="005911B5">
              <w:rPr>
                <w:noProof/>
                <w:webHidden/>
              </w:rPr>
            </w:r>
            <w:r w:rsidR="005911B5">
              <w:rPr>
                <w:noProof/>
                <w:webHidden/>
              </w:rPr>
              <w:fldChar w:fldCharType="separate"/>
            </w:r>
            <w:r w:rsidR="005911B5">
              <w:rPr>
                <w:noProof/>
                <w:webHidden/>
              </w:rPr>
              <w:t>13</w:t>
            </w:r>
            <w:r w:rsidR="005911B5">
              <w:rPr>
                <w:noProof/>
                <w:webHidden/>
              </w:rPr>
              <w:fldChar w:fldCharType="end"/>
            </w:r>
          </w:hyperlink>
        </w:p>
        <w:p w14:paraId="58E372B0" w14:textId="77777777" w:rsidR="00160A4C" w:rsidRDefault="004F4BCB">
          <w:pPr>
            <w:pStyle w:val="TOC3"/>
            <w:tabs>
              <w:tab w:val="right" w:leader="dot" w:pos="10042"/>
            </w:tabs>
            <w:rPr>
              <w:rFonts w:asciiTheme="minorHAnsi" w:eastAsiaTheme="minorEastAsia" w:hAnsiTheme="minorHAnsi" w:cstheme="minorBidi"/>
              <w:noProof/>
              <w:szCs w:val="22"/>
            </w:rPr>
          </w:pPr>
          <w:hyperlink w:anchor="_Toc115778666" w:history="1">
            <w:r w:rsidR="005911B5">
              <w:rPr>
                <w:rStyle w:val="Hyperlink"/>
                <w:rFonts w:cs="Arial"/>
                <w:noProof/>
              </w:rPr>
              <w:t>Access arrangements</w:t>
            </w:r>
            <w:r w:rsidR="005911B5">
              <w:rPr>
                <w:noProof/>
                <w:webHidden/>
              </w:rPr>
              <w:tab/>
            </w:r>
            <w:r w:rsidR="005911B5">
              <w:rPr>
                <w:noProof/>
                <w:webHidden/>
              </w:rPr>
              <w:fldChar w:fldCharType="begin"/>
            </w:r>
            <w:r w:rsidR="005911B5">
              <w:rPr>
                <w:noProof/>
                <w:webHidden/>
              </w:rPr>
              <w:instrText xml:space="preserve"> PAGEREF _Toc115778666 \h </w:instrText>
            </w:r>
            <w:r w:rsidR="005911B5">
              <w:rPr>
                <w:noProof/>
                <w:webHidden/>
              </w:rPr>
            </w:r>
            <w:r w:rsidR="005911B5">
              <w:rPr>
                <w:noProof/>
                <w:webHidden/>
              </w:rPr>
              <w:fldChar w:fldCharType="separate"/>
            </w:r>
            <w:r w:rsidR="005911B5">
              <w:rPr>
                <w:noProof/>
                <w:webHidden/>
              </w:rPr>
              <w:t>13</w:t>
            </w:r>
            <w:r w:rsidR="005911B5">
              <w:rPr>
                <w:noProof/>
                <w:webHidden/>
              </w:rPr>
              <w:fldChar w:fldCharType="end"/>
            </w:r>
          </w:hyperlink>
        </w:p>
        <w:p w14:paraId="28B3BB15" w14:textId="77777777" w:rsidR="00160A4C" w:rsidRDefault="004F4BCB">
          <w:pPr>
            <w:pStyle w:val="TOC3"/>
            <w:tabs>
              <w:tab w:val="right" w:leader="dot" w:pos="10042"/>
            </w:tabs>
            <w:rPr>
              <w:rFonts w:asciiTheme="minorHAnsi" w:eastAsiaTheme="minorEastAsia" w:hAnsiTheme="minorHAnsi" w:cstheme="minorBidi"/>
              <w:noProof/>
              <w:szCs w:val="22"/>
            </w:rPr>
          </w:pPr>
          <w:hyperlink w:anchor="_Toc115778667" w:history="1">
            <w:r w:rsidR="005911B5">
              <w:rPr>
                <w:rStyle w:val="Hyperlink"/>
                <w:rFonts w:cs="Arial"/>
                <w:noProof/>
              </w:rPr>
              <w:t>Internal assessment and endorsements</w:t>
            </w:r>
            <w:r w:rsidR="005911B5">
              <w:rPr>
                <w:noProof/>
                <w:webHidden/>
              </w:rPr>
              <w:tab/>
            </w:r>
            <w:r w:rsidR="005911B5">
              <w:rPr>
                <w:noProof/>
                <w:webHidden/>
              </w:rPr>
              <w:fldChar w:fldCharType="begin"/>
            </w:r>
            <w:r w:rsidR="005911B5">
              <w:rPr>
                <w:noProof/>
                <w:webHidden/>
              </w:rPr>
              <w:instrText xml:space="preserve"> PAGEREF _Toc115778667 \h </w:instrText>
            </w:r>
            <w:r w:rsidR="005911B5">
              <w:rPr>
                <w:noProof/>
                <w:webHidden/>
              </w:rPr>
            </w:r>
            <w:r w:rsidR="005911B5">
              <w:rPr>
                <w:noProof/>
                <w:webHidden/>
              </w:rPr>
              <w:fldChar w:fldCharType="separate"/>
            </w:r>
            <w:r w:rsidR="005911B5">
              <w:rPr>
                <w:noProof/>
                <w:webHidden/>
              </w:rPr>
              <w:t>14</w:t>
            </w:r>
            <w:r w:rsidR="005911B5">
              <w:rPr>
                <w:noProof/>
                <w:webHidden/>
              </w:rPr>
              <w:fldChar w:fldCharType="end"/>
            </w:r>
          </w:hyperlink>
        </w:p>
        <w:p w14:paraId="121CD2BF" w14:textId="77777777" w:rsidR="00160A4C" w:rsidRDefault="004F4BCB">
          <w:pPr>
            <w:pStyle w:val="TOC3"/>
            <w:tabs>
              <w:tab w:val="right" w:leader="dot" w:pos="10042"/>
            </w:tabs>
            <w:rPr>
              <w:rFonts w:asciiTheme="minorHAnsi" w:eastAsiaTheme="minorEastAsia" w:hAnsiTheme="minorHAnsi" w:cstheme="minorBidi"/>
              <w:noProof/>
              <w:szCs w:val="22"/>
            </w:rPr>
          </w:pPr>
          <w:hyperlink w:anchor="_Toc115778668" w:history="1">
            <w:r w:rsidR="005911B5">
              <w:rPr>
                <w:rStyle w:val="Hyperlink"/>
                <w:rFonts w:cs="Tahoma"/>
                <w:noProof/>
              </w:rPr>
              <w:t>Invigilation</w:t>
            </w:r>
            <w:r w:rsidR="005911B5">
              <w:rPr>
                <w:noProof/>
                <w:webHidden/>
              </w:rPr>
              <w:tab/>
            </w:r>
            <w:r w:rsidR="005911B5">
              <w:rPr>
                <w:noProof/>
                <w:webHidden/>
              </w:rPr>
              <w:fldChar w:fldCharType="begin"/>
            </w:r>
            <w:r w:rsidR="005911B5">
              <w:rPr>
                <w:noProof/>
                <w:webHidden/>
              </w:rPr>
              <w:instrText xml:space="preserve"> PAGEREF _Toc115778668 \h </w:instrText>
            </w:r>
            <w:r w:rsidR="005911B5">
              <w:rPr>
                <w:noProof/>
                <w:webHidden/>
              </w:rPr>
            </w:r>
            <w:r w:rsidR="005911B5">
              <w:rPr>
                <w:noProof/>
                <w:webHidden/>
              </w:rPr>
              <w:fldChar w:fldCharType="separate"/>
            </w:r>
            <w:r w:rsidR="005911B5">
              <w:rPr>
                <w:noProof/>
                <w:webHidden/>
              </w:rPr>
              <w:t>15</w:t>
            </w:r>
            <w:r w:rsidR="005911B5">
              <w:rPr>
                <w:noProof/>
                <w:webHidden/>
              </w:rPr>
              <w:fldChar w:fldCharType="end"/>
            </w:r>
          </w:hyperlink>
        </w:p>
        <w:p w14:paraId="76CDB31D" w14:textId="77777777" w:rsidR="00160A4C" w:rsidRDefault="004F4BCB">
          <w:pPr>
            <w:pStyle w:val="TOC2"/>
            <w:tabs>
              <w:tab w:val="right" w:leader="dot" w:pos="10042"/>
            </w:tabs>
            <w:rPr>
              <w:rFonts w:asciiTheme="minorHAnsi" w:eastAsiaTheme="minorEastAsia" w:hAnsiTheme="minorHAnsi" w:cstheme="minorBidi"/>
              <w:noProof/>
              <w:szCs w:val="22"/>
            </w:rPr>
          </w:pPr>
          <w:hyperlink w:anchor="_Toc115778669" w:history="1">
            <w:r w:rsidR="005911B5">
              <w:rPr>
                <w:rStyle w:val="Hyperlink"/>
                <w:rFonts w:cs="Arial"/>
                <w:noProof/>
              </w:rPr>
              <w:t>Entries: roles and responsibilities</w:t>
            </w:r>
            <w:r w:rsidR="005911B5">
              <w:rPr>
                <w:noProof/>
                <w:webHidden/>
              </w:rPr>
              <w:tab/>
            </w:r>
            <w:r w:rsidR="005911B5">
              <w:rPr>
                <w:noProof/>
                <w:webHidden/>
              </w:rPr>
              <w:fldChar w:fldCharType="begin"/>
            </w:r>
            <w:r w:rsidR="005911B5">
              <w:rPr>
                <w:noProof/>
                <w:webHidden/>
              </w:rPr>
              <w:instrText xml:space="preserve"> PAGEREF _Toc115778669 \h </w:instrText>
            </w:r>
            <w:r w:rsidR="005911B5">
              <w:rPr>
                <w:noProof/>
                <w:webHidden/>
              </w:rPr>
            </w:r>
            <w:r w:rsidR="005911B5">
              <w:rPr>
                <w:noProof/>
                <w:webHidden/>
              </w:rPr>
              <w:fldChar w:fldCharType="separate"/>
            </w:r>
            <w:r w:rsidR="005911B5">
              <w:rPr>
                <w:noProof/>
                <w:webHidden/>
              </w:rPr>
              <w:t>15</w:t>
            </w:r>
            <w:r w:rsidR="005911B5">
              <w:rPr>
                <w:noProof/>
                <w:webHidden/>
              </w:rPr>
              <w:fldChar w:fldCharType="end"/>
            </w:r>
          </w:hyperlink>
        </w:p>
        <w:p w14:paraId="4C5D558C" w14:textId="77777777" w:rsidR="00160A4C" w:rsidRDefault="004F4BCB">
          <w:pPr>
            <w:pStyle w:val="TOC3"/>
            <w:tabs>
              <w:tab w:val="right" w:leader="dot" w:pos="10042"/>
            </w:tabs>
            <w:rPr>
              <w:rFonts w:asciiTheme="minorHAnsi" w:eastAsiaTheme="minorEastAsia" w:hAnsiTheme="minorHAnsi" w:cstheme="minorBidi"/>
              <w:noProof/>
              <w:szCs w:val="22"/>
            </w:rPr>
          </w:pPr>
          <w:hyperlink w:anchor="_Toc115778670" w:history="1">
            <w:r w:rsidR="005911B5">
              <w:rPr>
                <w:rStyle w:val="Hyperlink"/>
                <w:rFonts w:cs="Tahoma"/>
                <w:noProof/>
              </w:rPr>
              <w:t>Estimated entries</w:t>
            </w:r>
            <w:r w:rsidR="005911B5">
              <w:rPr>
                <w:noProof/>
                <w:webHidden/>
              </w:rPr>
              <w:tab/>
            </w:r>
            <w:r w:rsidR="005911B5">
              <w:rPr>
                <w:noProof/>
                <w:webHidden/>
              </w:rPr>
              <w:fldChar w:fldCharType="begin"/>
            </w:r>
            <w:r w:rsidR="005911B5">
              <w:rPr>
                <w:noProof/>
                <w:webHidden/>
              </w:rPr>
              <w:instrText xml:space="preserve"> PAGEREF _Toc115778670 \h </w:instrText>
            </w:r>
            <w:r w:rsidR="005911B5">
              <w:rPr>
                <w:noProof/>
                <w:webHidden/>
              </w:rPr>
            </w:r>
            <w:r w:rsidR="005911B5">
              <w:rPr>
                <w:noProof/>
                <w:webHidden/>
              </w:rPr>
              <w:fldChar w:fldCharType="separate"/>
            </w:r>
            <w:r w:rsidR="005911B5">
              <w:rPr>
                <w:noProof/>
                <w:webHidden/>
              </w:rPr>
              <w:t>15</w:t>
            </w:r>
            <w:r w:rsidR="005911B5">
              <w:rPr>
                <w:noProof/>
                <w:webHidden/>
              </w:rPr>
              <w:fldChar w:fldCharType="end"/>
            </w:r>
          </w:hyperlink>
        </w:p>
        <w:p w14:paraId="33A7B8FF" w14:textId="77777777" w:rsidR="00160A4C" w:rsidRDefault="004F4BCB">
          <w:pPr>
            <w:pStyle w:val="TOC3"/>
            <w:tabs>
              <w:tab w:val="right" w:leader="dot" w:pos="10042"/>
            </w:tabs>
            <w:rPr>
              <w:rFonts w:asciiTheme="minorHAnsi" w:eastAsiaTheme="minorEastAsia" w:hAnsiTheme="minorHAnsi" w:cstheme="minorBidi"/>
              <w:noProof/>
              <w:szCs w:val="22"/>
            </w:rPr>
          </w:pPr>
          <w:hyperlink w:anchor="_Toc115778671" w:history="1">
            <w:r w:rsidR="005911B5">
              <w:rPr>
                <w:rStyle w:val="Hyperlink"/>
                <w:rFonts w:cs="Tahoma"/>
                <w:noProof/>
              </w:rPr>
              <w:t>Final entries</w:t>
            </w:r>
            <w:r w:rsidR="005911B5">
              <w:rPr>
                <w:noProof/>
                <w:webHidden/>
              </w:rPr>
              <w:tab/>
            </w:r>
            <w:r w:rsidR="005911B5">
              <w:rPr>
                <w:noProof/>
                <w:webHidden/>
              </w:rPr>
              <w:fldChar w:fldCharType="begin"/>
            </w:r>
            <w:r w:rsidR="005911B5">
              <w:rPr>
                <w:noProof/>
                <w:webHidden/>
              </w:rPr>
              <w:instrText xml:space="preserve"> PAGEREF _Toc115778671 \h </w:instrText>
            </w:r>
            <w:r w:rsidR="005911B5">
              <w:rPr>
                <w:noProof/>
                <w:webHidden/>
              </w:rPr>
            </w:r>
            <w:r w:rsidR="005911B5">
              <w:rPr>
                <w:noProof/>
                <w:webHidden/>
              </w:rPr>
              <w:fldChar w:fldCharType="separate"/>
            </w:r>
            <w:r w:rsidR="005911B5">
              <w:rPr>
                <w:noProof/>
                <w:webHidden/>
              </w:rPr>
              <w:t>16</w:t>
            </w:r>
            <w:r w:rsidR="005911B5">
              <w:rPr>
                <w:noProof/>
                <w:webHidden/>
              </w:rPr>
              <w:fldChar w:fldCharType="end"/>
            </w:r>
          </w:hyperlink>
        </w:p>
        <w:p w14:paraId="4470E002" w14:textId="77777777" w:rsidR="00160A4C" w:rsidRDefault="004F4BCB">
          <w:pPr>
            <w:pStyle w:val="TOC3"/>
            <w:tabs>
              <w:tab w:val="right" w:leader="dot" w:pos="10042"/>
            </w:tabs>
            <w:rPr>
              <w:rFonts w:asciiTheme="minorHAnsi" w:eastAsiaTheme="minorEastAsia" w:hAnsiTheme="minorHAnsi" w:cstheme="minorBidi"/>
              <w:noProof/>
              <w:szCs w:val="22"/>
            </w:rPr>
          </w:pPr>
          <w:hyperlink w:anchor="_Toc115778672" w:history="1">
            <w:r w:rsidR="005911B5">
              <w:rPr>
                <w:rStyle w:val="Hyperlink"/>
                <w:rFonts w:cs="Tahoma"/>
                <w:noProof/>
              </w:rPr>
              <w:t>Late entries</w:t>
            </w:r>
            <w:r w:rsidR="005911B5">
              <w:rPr>
                <w:noProof/>
                <w:webHidden/>
              </w:rPr>
              <w:tab/>
            </w:r>
            <w:r w:rsidR="005911B5">
              <w:rPr>
                <w:noProof/>
                <w:webHidden/>
              </w:rPr>
              <w:fldChar w:fldCharType="begin"/>
            </w:r>
            <w:r w:rsidR="005911B5">
              <w:rPr>
                <w:noProof/>
                <w:webHidden/>
              </w:rPr>
              <w:instrText xml:space="preserve"> PAGEREF _Toc115778672 \h </w:instrText>
            </w:r>
            <w:r w:rsidR="005911B5">
              <w:rPr>
                <w:noProof/>
                <w:webHidden/>
              </w:rPr>
            </w:r>
            <w:r w:rsidR="005911B5">
              <w:rPr>
                <w:noProof/>
                <w:webHidden/>
              </w:rPr>
              <w:fldChar w:fldCharType="separate"/>
            </w:r>
            <w:r w:rsidR="005911B5">
              <w:rPr>
                <w:noProof/>
                <w:webHidden/>
              </w:rPr>
              <w:t>16</w:t>
            </w:r>
            <w:r w:rsidR="005911B5">
              <w:rPr>
                <w:noProof/>
                <w:webHidden/>
              </w:rPr>
              <w:fldChar w:fldCharType="end"/>
            </w:r>
          </w:hyperlink>
        </w:p>
        <w:p w14:paraId="394E909B" w14:textId="77777777" w:rsidR="00160A4C" w:rsidRDefault="004F4BCB">
          <w:pPr>
            <w:pStyle w:val="TOC3"/>
            <w:tabs>
              <w:tab w:val="right" w:leader="dot" w:pos="10042"/>
            </w:tabs>
            <w:rPr>
              <w:rFonts w:asciiTheme="minorHAnsi" w:eastAsiaTheme="minorEastAsia" w:hAnsiTheme="minorHAnsi" w:cstheme="minorBidi"/>
              <w:noProof/>
              <w:szCs w:val="22"/>
            </w:rPr>
          </w:pPr>
          <w:hyperlink w:anchor="_Toc115778673" w:history="1">
            <w:r w:rsidR="005911B5">
              <w:rPr>
                <w:rStyle w:val="Hyperlink"/>
                <w:rFonts w:cs="Tahoma"/>
                <w:noProof/>
              </w:rPr>
              <w:t>Candidate statements of entry</w:t>
            </w:r>
            <w:r w:rsidR="005911B5">
              <w:rPr>
                <w:noProof/>
                <w:webHidden/>
              </w:rPr>
              <w:tab/>
            </w:r>
            <w:r w:rsidR="005911B5">
              <w:rPr>
                <w:noProof/>
                <w:webHidden/>
              </w:rPr>
              <w:fldChar w:fldCharType="begin"/>
            </w:r>
            <w:r w:rsidR="005911B5">
              <w:rPr>
                <w:noProof/>
                <w:webHidden/>
              </w:rPr>
              <w:instrText xml:space="preserve"> PAGEREF _Toc115778673 \h </w:instrText>
            </w:r>
            <w:r w:rsidR="005911B5">
              <w:rPr>
                <w:noProof/>
                <w:webHidden/>
              </w:rPr>
            </w:r>
            <w:r w:rsidR="005911B5">
              <w:rPr>
                <w:noProof/>
                <w:webHidden/>
              </w:rPr>
              <w:fldChar w:fldCharType="separate"/>
            </w:r>
            <w:r w:rsidR="005911B5">
              <w:rPr>
                <w:noProof/>
                <w:webHidden/>
              </w:rPr>
              <w:t>16</w:t>
            </w:r>
            <w:r w:rsidR="005911B5">
              <w:rPr>
                <w:noProof/>
                <w:webHidden/>
              </w:rPr>
              <w:fldChar w:fldCharType="end"/>
            </w:r>
          </w:hyperlink>
        </w:p>
        <w:p w14:paraId="160E6905" w14:textId="77777777" w:rsidR="00160A4C" w:rsidRDefault="004F4BCB">
          <w:pPr>
            <w:pStyle w:val="TOC2"/>
            <w:tabs>
              <w:tab w:val="right" w:leader="dot" w:pos="10042"/>
            </w:tabs>
            <w:rPr>
              <w:rFonts w:asciiTheme="minorHAnsi" w:eastAsiaTheme="minorEastAsia" w:hAnsiTheme="minorHAnsi" w:cstheme="minorBidi"/>
              <w:noProof/>
              <w:szCs w:val="22"/>
            </w:rPr>
          </w:pPr>
          <w:hyperlink w:anchor="_Toc115778674" w:history="1">
            <w:r w:rsidR="005911B5">
              <w:rPr>
                <w:rStyle w:val="Hyperlink"/>
                <w:rFonts w:cs="Arial"/>
                <w:noProof/>
              </w:rPr>
              <w:t>Pre-exams: roles and responsibilities</w:t>
            </w:r>
            <w:r w:rsidR="005911B5">
              <w:rPr>
                <w:noProof/>
                <w:webHidden/>
              </w:rPr>
              <w:tab/>
            </w:r>
            <w:r w:rsidR="005911B5">
              <w:rPr>
                <w:noProof/>
                <w:webHidden/>
              </w:rPr>
              <w:fldChar w:fldCharType="begin"/>
            </w:r>
            <w:r w:rsidR="005911B5">
              <w:rPr>
                <w:noProof/>
                <w:webHidden/>
              </w:rPr>
              <w:instrText xml:space="preserve"> PAGEREF _Toc115778674 \h </w:instrText>
            </w:r>
            <w:r w:rsidR="005911B5">
              <w:rPr>
                <w:noProof/>
                <w:webHidden/>
              </w:rPr>
            </w:r>
            <w:r w:rsidR="005911B5">
              <w:rPr>
                <w:noProof/>
                <w:webHidden/>
              </w:rPr>
              <w:fldChar w:fldCharType="separate"/>
            </w:r>
            <w:r w:rsidR="005911B5">
              <w:rPr>
                <w:noProof/>
                <w:webHidden/>
              </w:rPr>
              <w:t>17</w:t>
            </w:r>
            <w:r w:rsidR="005911B5">
              <w:rPr>
                <w:noProof/>
                <w:webHidden/>
              </w:rPr>
              <w:fldChar w:fldCharType="end"/>
            </w:r>
          </w:hyperlink>
        </w:p>
        <w:p w14:paraId="41DFAF12" w14:textId="77777777" w:rsidR="00160A4C" w:rsidRDefault="004F4BCB">
          <w:pPr>
            <w:pStyle w:val="TOC3"/>
            <w:tabs>
              <w:tab w:val="right" w:leader="dot" w:pos="10042"/>
            </w:tabs>
            <w:rPr>
              <w:rFonts w:asciiTheme="minorHAnsi" w:eastAsiaTheme="minorEastAsia" w:hAnsiTheme="minorHAnsi" w:cstheme="minorBidi"/>
              <w:noProof/>
              <w:szCs w:val="22"/>
            </w:rPr>
          </w:pPr>
          <w:hyperlink w:anchor="_Toc115778675" w:history="1">
            <w:r w:rsidR="005911B5">
              <w:rPr>
                <w:rStyle w:val="Hyperlink"/>
                <w:rFonts w:cs="Arial"/>
                <w:noProof/>
              </w:rPr>
              <w:t>Access arrangements and reasonable adjustments</w:t>
            </w:r>
            <w:r w:rsidR="005911B5">
              <w:rPr>
                <w:noProof/>
                <w:webHidden/>
              </w:rPr>
              <w:tab/>
            </w:r>
            <w:r w:rsidR="005911B5">
              <w:rPr>
                <w:noProof/>
                <w:webHidden/>
              </w:rPr>
              <w:fldChar w:fldCharType="begin"/>
            </w:r>
            <w:r w:rsidR="005911B5">
              <w:rPr>
                <w:noProof/>
                <w:webHidden/>
              </w:rPr>
              <w:instrText xml:space="preserve"> PAGEREF _Toc115778675 \h </w:instrText>
            </w:r>
            <w:r w:rsidR="005911B5">
              <w:rPr>
                <w:noProof/>
                <w:webHidden/>
              </w:rPr>
            </w:r>
            <w:r w:rsidR="005911B5">
              <w:rPr>
                <w:noProof/>
                <w:webHidden/>
              </w:rPr>
              <w:fldChar w:fldCharType="separate"/>
            </w:r>
            <w:r w:rsidR="005911B5">
              <w:rPr>
                <w:noProof/>
                <w:webHidden/>
              </w:rPr>
              <w:t>17</w:t>
            </w:r>
            <w:r w:rsidR="005911B5">
              <w:rPr>
                <w:noProof/>
                <w:webHidden/>
              </w:rPr>
              <w:fldChar w:fldCharType="end"/>
            </w:r>
          </w:hyperlink>
        </w:p>
        <w:p w14:paraId="3D4C1F9A" w14:textId="77777777" w:rsidR="00160A4C" w:rsidRDefault="004F4BCB">
          <w:pPr>
            <w:pStyle w:val="TOC3"/>
            <w:tabs>
              <w:tab w:val="right" w:leader="dot" w:pos="10042"/>
            </w:tabs>
            <w:rPr>
              <w:rFonts w:asciiTheme="minorHAnsi" w:eastAsiaTheme="minorEastAsia" w:hAnsiTheme="minorHAnsi" w:cstheme="minorBidi"/>
              <w:noProof/>
              <w:szCs w:val="22"/>
            </w:rPr>
          </w:pPr>
          <w:hyperlink w:anchor="_Toc115778676" w:history="1">
            <w:r w:rsidR="005911B5">
              <w:rPr>
                <w:rStyle w:val="Hyperlink"/>
                <w:rFonts w:cs="Arial"/>
                <w:noProof/>
              </w:rPr>
              <w:t>Briefing candidates</w:t>
            </w:r>
            <w:r w:rsidR="005911B5">
              <w:rPr>
                <w:noProof/>
                <w:webHidden/>
              </w:rPr>
              <w:tab/>
            </w:r>
            <w:r w:rsidR="005911B5">
              <w:rPr>
                <w:noProof/>
                <w:webHidden/>
              </w:rPr>
              <w:fldChar w:fldCharType="begin"/>
            </w:r>
            <w:r w:rsidR="005911B5">
              <w:rPr>
                <w:noProof/>
                <w:webHidden/>
              </w:rPr>
              <w:instrText xml:space="preserve"> PAGEREF _Toc115778676 \h </w:instrText>
            </w:r>
            <w:r w:rsidR="005911B5">
              <w:rPr>
                <w:noProof/>
                <w:webHidden/>
              </w:rPr>
            </w:r>
            <w:r w:rsidR="005911B5">
              <w:rPr>
                <w:noProof/>
                <w:webHidden/>
              </w:rPr>
              <w:fldChar w:fldCharType="separate"/>
            </w:r>
            <w:r w:rsidR="005911B5">
              <w:rPr>
                <w:noProof/>
                <w:webHidden/>
              </w:rPr>
              <w:t>17</w:t>
            </w:r>
            <w:r w:rsidR="005911B5">
              <w:rPr>
                <w:noProof/>
                <w:webHidden/>
              </w:rPr>
              <w:fldChar w:fldCharType="end"/>
            </w:r>
          </w:hyperlink>
        </w:p>
        <w:p w14:paraId="2C653D86" w14:textId="77777777" w:rsidR="00160A4C" w:rsidRDefault="004F4BCB">
          <w:pPr>
            <w:pStyle w:val="TOC3"/>
            <w:tabs>
              <w:tab w:val="right" w:leader="dot" w:pos="10042"/>
            </w:tabs>
            <w:rPr>
              <w:rFonts w:asciiTheme="minorHAnsi" w:eastAsiaTheme="minorEastAsia" w:hAnsiTheme="minorHAnsi" w:cstheme="minorBidi"/>
              <w:noProof/>
              <w:szCs w:val="22"/>
            </w:rPr>
          </w:pPr>
          <w:hyperlink w:anchor="_Toc115778677" w:history="1">
            <w:r w:rsidR="005911B5">
              <w:rPr>
                <w:rStyle w:val="Hyperlink"/>
                <w:rFonts w:cs="Arial"/>
                <w:noProof/>
              </w:rPr>
              <w:t>Dispatch of exam scripts</w:t>
            </w:r>
            <w:r w:rsidR="005911B5">
              <w:rPr>
                <w:noProof/>
                <w:webHidden/>
              </w:rPr>
              <w:tab/>
            </w:r>
            <w:r w:rsidR="005911B5">
              <w:rPr>
                <w:noProof/>
                <w:webHidden/>
              </w:rPr>
              <w:fldChar w:fldCharType="begin"/>
            </w:r>
            <w:r w:rsidR="005911B5">
              <w:rPr>
                <w:noProof/>
                <w:webHidden/>
              </w:rPr>
              <w:instrText xml:space="preserve"> PAGEREF _Toc115778677 \h </w:instrText>
            </w:r>
            <w:r w:rsidR="005911B5">
              <w:rPr>
                <w:noProof/>
                <w:webHidden/>
              </w:rPr>
            </w:r>
            <w:r w:rsidR="005911B5">
              <w:rPr>
                <w:noProof/>
                <w:webHidden/>
              </w:rPr>
              <w:fldChar w:fldCharType="separate"/>
            </w:r>
            <w:r w:rsidR="005911B5">
              <w:rPr>
                <w:noProof/>
                <w:webHidden/>
              </w:rPr>
              <w:t>17</w:t>
            </w:r>
            <w:r w:rsidR="005911B5">
              <w:rPr>
                <w:noProof/>
                <w:webHidden/>
              </w:rPr>
              <w:fldChar w:fldCharType="end"/>
            </w:r>
          </w:hyperlink>
        </w:p>
        <w:p w14:paraId="42F60AB5" w14:textId="77777777" w:rsidR="00160A4C" w:rsidRDefault="004F4BCB">
          <w:pPr>
            <w:pStyle w:val="TOC3"/>
            <w:tabs>
              <w:tab w:val="right" w:leader="dot" w:pos="10042"/>
            </w:tabs>
            <w:rPr>
              <w:rFonts w:asciiTheme="minorHAnsi" w:eastAsiaTheme="minorEastAsia" w:hAnsiTheme="minorHAnsi" w:cstheme="minorBidi"/>
              <w:noProof/>
              <w:szCs w:val="22"/>
            </w:rPr>
          </w:pPr>
          <w:hyperlink w:anchor="_Toc115778678" w:history="1">
            <w:r w:rsidR="005911B5">
              <w:rPr>
                <w:rStyle w:val="Hyperlink"/>
                <w:rFonts w:cs="Arial"/>
                <w:noProof/>
              </w:rPr>
              <w:t>Estimated grades</w:t>
            </w:r>
            <w:r w:rsidR="005911B5">
              <w:rPr>
                <w:noProof/>
                <w:webHidden/>
              </w:rPr>
              <w:tab/>
            </w:r>
            <w:r w:rsidR="005911B5">
              <w:rPr>
                <w:noProof/>
                <w:webHidden/>
              </w:rPr>
              <w:fldChar w:fldCharType="begin"/>
            </w:r>
            <w:r w:rsidR="005911B5">
              <w:rPr>
                <w:noProof/>
                <w:webHidden/>
              </w:rPr>
              <w:instrText xml:space="preserve"> PAGEREF _Toc115778678 \h </w:instrText>
            </w:r>
            <w:r w:rsidR="005911B5">
              <w:rPr>
                <w:noProof/>
                <w:webHidden/>
              </w:rPr>
            </w:r>
            <w:r w:rsidR="005911B5">
              <w:rPr>
                <w:noProof/>
                <w:webHidden/>
              </w:rPr>
              <w:fldChar w:fldCharType="separate"/>
            </w:r>
            <w:r w:rsidR="005911B5">
              <w:rPr>
                <w:noProof/>
                <w:webHidden/>
              </w:rPr>
              <w:t>18</w:t>
            </w:r>
            <w:r w:rsidR="005911B5">
              <w:rPr>
                <w:noProof/>
                <w:webHidden/>
              </w:rPr>
              <w:fldChar w:fldCharType="end"/>
            </w:r>
          </w:hyperlink>
        </w:p>
        <w:p w14:paraId="7405911A" w14:textId="77777777" w:rsidR="00160A4C" w:rsidRDefault="004F4BCB">
          <w:pPr>
            <w:pStyle w:val="TOC3"/>
            <w:tabs>
              <w:tab w:val="right" w:leader="dot" w:pos="10042"/>
            </w:tabs>
            <w:rPr>
              <w:rFonts w:asciiTheme="minorHAnsi" w:eastAsiaTheme="minorEastAsia" w:hAnsiTheme="minorHAnsi" w:cstheme="minorBidi"/>
              <w:noProof/>
              <w:szCs w:val="22"/>
            </w:rPr>
          </w:pPr>
          <w:hyperlink w:anchor="_Toc115778679" w:history="1">
            <w:r w:rsidR="005911B5">
              <w:rPr>
                <w:rStyle w:val="Hyperlink"/>
                <w:rFonts w:cs="Arial"/>
                <w:noProof/>
              </w:rPr>
              <w:t>Internal assessment and endorsements</w:t>
            </w:r>
            <w:r w:rsidR="005911B5">
              <w:rPr>
                <w:noProof/>
                <w:webHidden/>
              </w:rPr>
              <w:tab/>
            </w:r>
            <w:r w:rsidR="005911B5">
              <w:rPr>
                <w:noProof/>
                <w:webHidden/>
              </w:rPr>
              <w:fldChar w:fldCharType="begin"/>
            </w:r>
            <w:r w:rsidR="005911B5">
              <w:rPr>
                <w:noProof/>
                <w:webHidden/>
              </w:rPr>
              <w:instrText xml:space="preserve"> PAGEREF _Toc115778679 \h </w:instrText>
            </w:r>
            <w:r w:rsidR="005911B5">
              <w:rPr>
                <w:noProof/>
                <w:webHidden/>
              </w:rPr>
            </w:r>
            <w:r w:rsidR="005911B5">
              <w:rPr>
                <w:noProof/>
                <w:webHidden/>
              </w:rPr>
              <w:fldChar w:fldCharType="separate"/>
            </w:r>
            <w:r w:rsidR="005911B5">
              <w:rPr>
                <w:noProof/>
                <w:webHidden/>
              </w:rPr>
              <w:t>18</w:t>
            </w:r>
            <w:r w:rsidR="005911B5">
              <w:rPr>
                <w:noProof/>
                <w:webHidden/>
              </w:rPr>
              <w:fldChar w:fldCharType="end"/>
            </w:r>
          </w:hyperlink>
        </w:p>
        <w:p w14:paraId="149C7A00" w14:textId="77777777" w:rsidR="00160A4C" w:rsidRDefault="004F4BCB">
          <w:pPr>
            <w:pStyle w:val="TOC3"/>
            <w:tabs>
              <w:tab w:val="right" w:leader="dot" w:pos="10042"/>
            </w:tabs>
            <w:rPr>
              <w:rFonts w:asciiTheme="minorHAnsi" w:eastAsiaTheme="minorEastAsia" w:hAnsiTheme="minorHAnsi" w:cstheme="minorBidi"/>
              <w:noProof/>
              <w:szCs w:val="22"/>
            </w:rPr>
          </w:pPr>
          <w:hyperlink w:anchor="_Toc115778680" w:history="1">
            <w:r w:rsidR="005911B5">
              <w:rPr>
                <w:rStyle w:val="Hyperlink"/>
                <w:rFonts w:cs="Arial"/>
                <w:noProof/>
              </w:rPr>
              <w:t>Invigilation</w:t>
            </w:r>
            <w:r w:rsidR="005911B5">
              <w:rPr>
                <w:noProof/>
                <w:webHidden/>
              </w:rPr>
              <w:tab/>
            </w:r>
            <w:r w:rsidR="005911B5">
              <w:rPr>
                <w:noProof/>
                <w:webHidden/>
              </w:rPr>
              <w:fldChar w:fldCharType="begin"/>
            </w:r>
            <w:r w:rsidR="005911B5">
              <w:rPr>
                <w:noProof/>
                <w:webHidden/>
              </w:rPr>
              <w:instrText xml:space="preserve"> PAGEREF _Toc115778680 \h </w:instrText>
            </w:r>
            <w:r w:rsidR="005911B5">
              <w:rPr>
                <w:noProof/>
                <w:webHidden/>
              </w:rPr>
            </w:r>
            <w:r w:rsidR="005911B5">
              <w:rPr>
                <w:noProof/>
                <w:webHidden/>
              </w:rPr>
              <w:fldChar w:fldCharType="separate"/>
            </w:r>
            <w:r w:rsidR="005911B5">
              <w:rPr>
                <w:noProof/>
                <w:webHidden/>
              </w:rPr>
              <w:t>18</w:t>
            </w:r>
            <w:r w:rsidR="005911B5">
              <w:rPr>
                <w:noProof/>
                <w:webHidden/>
              </w:rPr>
              <w:fldChar w:fldCharType="end"/>
            </w:r>
          </w:hyperlink>
        </w:p>
        <w:p w14:paraId="520106AC" w14:textId="77777777" w:rsidR="00160A4C" w:rsidRDefault="004F4BCB">
          <w:pPr>
            <w:pStyle w:val="TOC3"/>
            <w:tabs>
              <w:tab w:val="right" w:leader="dot" w:pos="10042"/>
            </w:tabs>
            <w:rPr>
              <w:rFonts w:asciiTheme="minorHAnsi" w:eastAsiaTheme="minorEastAsia" w:hAnsiTheme="minorHAnsi" w:cstheme="minorBidi"/>
              <w:noProof/>
              <w:szCs w:val="22"/>
            </w:rPr>
          </w:pPr>
          <w:hyperlink w:anchor="_Toc115778681" w:history="1">
            <w:r w:rsidR="005911B5">
              <w:rPr>
                <w:rStyle w:val="Hyperlink"/>
                <w:rFonts w:cs="Tahoma"/>
                <w:noProof/>
              </w:rPr>
              <w:t>JCQ Centre Inspections</w:t>
            </w:r>
            <w:r w:rsidR="005911B5">
              <w:rPr>
                <w:noProof/>
                <w:webHidden/>
              </w:rPr>
              <w:tab/>
            </w:r>
            <w:r w:rsidR="005911B5">
              <w:rPr>
                <w:noProof/>
                <w:webHidden/>
              </w:rPr>
              <w:fldChar w:fldCharType="begin"/>
            </w:r>
            <w:r w:rsidR="005911B5">
              <w:rPr>
                <w:noProof/>
                <w:webHidden/>
              </w:rPr>
              <w:instrText xml:space="preserve"> PAGEREF _Toc115778681 \h </w:instrText>
            </w:r>
            <w:r w:rsidR="005911B5">
              <w:rPr>
                <w:noProof/>
                <w:webHidden/>
              </w:rPr>
            </w:r>
            <w:r w:rsidR="005911B5">
              <w:rPr>
                <w:noProof/>
                <w:webHidden/>
              </w:rPr>
              <w:fldChar w:fldCharType="separate"/>
            </w:r>
            <w:r w:rsidR="005911B5">
              <w:rPr>
                <w:noProof/>
                <w:webHidden/>
              </w:rPr>
              <w:t>19</w:t>
            </w:r>
            <w:r w:rsidR="005911B5">
              <w:rPr>
                <w:noProof/>
                <w:webHidden/>
              </w:rPr>
              <w:fldChar w:fldCharType="end"/>
            </w:r>
          </w:hyperlink>
        </w:p>
        <w:p w14:paraId="0C69E8ED" w14:textId="77777777" w:rsidR="00160A4C" w:rsidRDefault="004F4BCB">
          <w:pPr>
            <w:pStyle w:val="TOC3"/>
            <w:tabs>
              <w:tab w:val="right" w:leader="dot" w:pos="10042"/>
            </w:tabs>
            <w:rPr>
              <w:rFonts w:asciiTheme="minorHAnsi" w:eastAsiaTheme="minorEastAsia" w:hAnsiTheme="minorHAnsi" w:cstheme="minorBidi"/>
              <w:noProof/>
              <w:szCs w:val="22"/>
            </w:rPr>
          </w:pPr>
          <w:hyperlink w:anchor="_Toc115778682" w:history="1">
            <w:r w:rsidR="005911B5">
              <w:rPr>
                <w:rStyle w:val="Hyperlink"/>
                <w:rFonts w:cs="Arial"/>
                <w:noProof/>
              </w:rPr>
              <w:t>Seating and identifying candidates in exam rooms</w:t>
            </w:r>
            <w:r w:rsidR="005911B5">
              <w:rPr>
                <w:noProof/>
                <w:webHidden/>
              </w:rPr>
              <w:tab/>
            </w:r>
            <w:r w:rsidR="005911B5">
              <w:rPr>
                <w:noProof/>
                <w:webHidden/>
              </w:rPr>
              <w:fldChar w:fldCharType="begin"/>
            </w:r>
            <w:r w:rsidR="005911B5">
              <w:rPr>
                <w:noProof/>
                <w:webHidden/>
              </w:rPr>
              <w:instrText xml:space="preserve"> PAGEREF _Toc115778682 \h </w:instrText>
            </w:r>
            <w:r w:rsidR="005911B5">
              <w:rPr>
                <w:noProof/>
                <w:webHidden/>
              </w:rPr>
            </w:r>
            <w:r w:rsidR="005911B5">
              <w:rPr>
                <w:noProof/>
                <w:webHidden/>
              </w:rPr>
              <w:fldChar w:fldCharType="separate"/>
            </w:r>
            <w:r w:rsidR="005911B5">
              <w:rPr>
                <w:noProof/>
                <w:webHidden/>
              </w:rPr>
              <w:t>19</w:t>
            </w:r>
            <w:r w:rsidR="005911B5">
              <w:rPr>
                <w:noProof/>
                <w:webHidden/>
              </w:rPr>
              <w:fldChar w:fldCharType="end"/>
            </w:r>
          </w:hyperlink>
        </w:p>
        <w:p w14:paraId="561989EA" w14:textId="77777777" w:rsidR="00160A4C" w:rsidRDefault="004F4BCB">
          <w:pPr>
            <w:pStyle w:val="TOC3"/>
            <w:tabs>
              <w:tab w:val="right" w:leader="dot" w:pos="10042"/>
            </w:tabs>
            <w:rPr>
              <w:rFonts w:asciiTheme="minorHAnsi" w:eastAsiaTheme="minorEastAsia" w:hAnsiTheme="minorHAnsi" w:cstheme="minorBidi"/>
              <w:noProof/>
              <w:szCs w:val="22"/>
            </w:rPr>
          </w:pPr>
          <w:hyperlink w:anchor="_Toc115778683" w:history="1">
            <w:r w:rsidR="005911B5">
              <w:rPr>
                <w:rStyle w:val="Hyperlink"/>
                <w:rFonts w:cs="Arial"/>
                <w:noProof/>
              </w:rPr>
              <w:t>Security of exam materials</w:t>
            </w:r>
            <w:r w:rsidR="005911B5">
              <w:rPr>
                <w:noProof/>
                <w:webHidden/>
              </w:rPr>
              <w:tab/>
            </w:r>
            <w:r w:rsidR="005911B5">
              <w:rPr>
                <w:noProof/>
                <w:webHidden/>
              </w:rPr>
              <w:fldChar w:fldCharType="begin"/>
            </w:r>
            <w:r w:rsidR="005911B5">
              <w:rPr>
                <w:noProof/>
                <w:webHidden/>
              </w:rPr>
              <w:instrText xml:space="preserve"> PAGEREF _Toc115778683 \h </w:instrText>
            </w:r>
            <w:r w:rsidR="005911B5">
              <w:rPr>
                <w:noProof/>
                <w:webHidden/>
              </w:rPr>
            </w:r>
            <w:r w:rsidR="005911B5">
              <w:rPr>
                <w:noProof/>
                <w:webHidden/>
              </w:rPr>
              <w:fldChar w:fldCharType="separate"/>
            </w:r>
            <w:r w:rsidR="005911B5">
              <w:rPr>
                <w:noProof/>
                <w:webHidden/>
              </w:rPr>
              <w:t>19</w:t>
            </w:r>
            <w:r w:rsidR="005911B5">
              <w:rPr>
                <w:noProof/>
                <w:webHidden/>
              </w:rPr>
              <w:fldChar w:fldCharType="end"/>
            </w:r>
          </w:hyperlink>
        </w:p>
        <w:p w14:paraId="2CCCAA3B" w14:textId="77777777" w:rsidR="00160A4C" w:rsidRDefault="004F4BCB">
          <w:pPr>
            <w:pStyle w:val="TOC3"/>
            <w:tabs>
              <w:tab w:val="right" w:leader="dot" w:pos="10042"/>
            </w:tabs>
            <w:rPr>
              <w:rFonts w:asciiTheme="minorHAnsi" w:eastAsiaTheme="minorEastAsia" w:hAnsiTheme="minorHAnsi" w:cstheme="minorBidi"/>
              <w:noProof/>
              <w:szCs w:val="22"/>
            </w:rPr>
          </w:pPr>
          <w:hyperlink w:anchor="_Toc115778684" w:history="1">
            <w:r w:rsidR="005911B5">
              <w:rPr>
                <w:rStyle w:val="Hyperlink"/>
                <w:rFonts w:cs="Arial"/>
                <w:noProof/>
              </w:rPr>
              <w:t>Timetabling and rooming</w:t>
            </w:r>
            <w:r w:rsidR="005911B5">
              <w:rPr>
                <w:noProof/>
                <w:webHidden/>
              </w:rPr>
              <w:tab/>
            </w:r>
            <w:r w:rsidR="005911B5">
              <w:rPr>
                <w:noProof/>
                <w:webHidden/>
              </w:rPr>
              <w:fldChar w:fldCharType="begin"/>
            </w:r>
            <w:r w:rsidR="005911B5">
              <w:rPr>
                <w:noProof/>
                <w:webHidden/>
              </w:rPr>
              <w:instrText xml:space="preserve"> PAGEREF _Toc115778684 \h </w:instrText>
            </w:r>
            <w:r w:rsidR="005911B5">
              <w:rPr>
                <w:noProof/>
                <w:webHidden/>
              </w:rPr>
            </w:r>
            <w:r w:rsidR="005911B5">
              <w:rPr>
                <w:noProof/>
                <w:webHidden/>
              </w:rPr>
              <w:fldChar w:fldCharType="separate"/>
            </w:r>
            <w:r w:rsidR="005911B5">
              <w:rPr>
                <w:noProof/>
                <w:webHidden/>
              </w:rPr>
              <w:t>20</w:t>
            </w:r>
            <w:r w:rsidR="005911B5">
              <w:rPr>
                <w:noProof/>
                <w:webHidden/>
              </w:rPr>
              <w:fldChar w:fldCharType="end"/>
            </w:r>
          </w:hyperlink>
        </w:p>
        <w:p w14:paraId="42AB5334" w14:textId="77777777" w:rsidR="00160A4C" w:rsidRDefault="004F4BCB">
          <w:pPr>
            <w:pStyle w:val="TOC3"/>
            <w:tabs>
              <w:tab w:val="right" w:leader="dot" w:pos="10042"/>
            </w:tabs>
            <w:rPr>
              <w:rFonts w:asciiTheme="minorHAnsi" w:eastAsiaTheme="minorEastAsia" w:hAnsiTheme="minorHAnsi" w:cstheme="minorBidi"/>
              <w:noProof/>
              <w:szCs w:val="22"/>
            </w:rPr>
          </w:pPr>
          <w:hyperlink w:anchor="_Toc115778685" w:history="1">
            <w:r w:rsidR="005911B5">
              <w:rPr>
                <w:rStyle w:val="Hyperlink"/>
                <w:rFonts w:cs="Arial"/>
                <w:noProof/>
              </w:rPr>
              <w:t>Alternative site arrangements</w:t>
            </w:r>
            <w:r w:rsidR="005911B5">
              <w:rPr>
                <w:noProof/>
                <w:webHidden/>
              </w:rPr>
              <w:tab/>
            </w:r>
            <w:r w:rsidR="005911B5">
              <w:rPr>
                <w:noProof/>
                <w:webHidden/>
              </w:rPr>
              <w:fldChar w:fldCharType="begin"/>
            </w:r>
            <w:r w:rsidR="005911B5">
              <w:rPr>
                <w:noProof/>
                <w:webHidden/>
              </w:rPr>
              <w:instrText xml:space="preserve"> PAGEREF _Toc115778685 \h </w:instrText>
            </w:r>
            <w:r w:rsidR="005911B5">
              <w:rPr>
                <w:noProof/>
                <w:webHidden/>
              </w:rPr>
            </w:r>
            <w:r w:rsidR="005911B5">
              <w:rPr>
                <w:noProof/>
                <w:webHidden/>
              </w:rPr>
              <w:fldChar w:fldCharType="separate"/>
            </w:r>
            <w:r w:rsidR="005911B5">
              <w:rPr>
                <w:noProof/>
                <w:webHidden/>
              </w:rPr>
              <w:t>21</w:t>
            </w:r>
            <w:r w:rsidR="005911B5">
              <w:rPr>
                <w:noProof/>
                <w:webHidden/>
              </w:rPr>
              <w:fldChar w:fldCharType="end"/>
            </w:r>
          </w:hyperlink>
        </w:p>
        <w:p w14:paraId="41A3CD74" w14:textId="77777777" w:rsidR="00160A4C" w:rsidRDefault="004F4BCB">
          <w:pPr>
            <w:pStyle w:val="TOC3"/>
            <w:tabs>
              <w:tab w:val="right" w:leader="dot" w:pos="10042"/>
            </w:tabs>
            <w:rPr>
              <w:rFonts w:asciiTheme="minorHAnsi" w:eastAsiaTheme="minorEastAsia" w:hAnsiTheme="minorHAnsi" w:cstheme="minorBidi"/>
              <w:noProof/>
              <w:szCs w:val="22"/>
            </w:rPr>
          </w:pPr>
          <w:hyperlink w:anchor="_Toc115778686" w:history="1">
            <w:r w:rsidR="005911B5">
              <w:rPr>
                <w:rStyle w:val="Hyperlink"/>
                <w:rFonts w:cs="Arial"/>
                <w:noProof/>
              </w:rPr>
              <w:t>Transferred candidate arrangements</w:t>
            </w:r>
            <w:r w:rsidR="005911B5">
              <w:rPr>
                <w:noProof/>
                <w:webHidden/>
              </w:rPr>
              <w:tab/>
            </w:r>
            <w:r w:rsidR="005911B5">
              <w:rPr>
                <w:noProof/>
                <w:webHidden/>
              </w:rPr>
              <w:fldChar w:fldCharType="begin"/>
            </w:r>
            <w:r w:rsidR="005911B5">
              <w:rPr>
                <w:noProof/>
                <w:webHidden/>
              </w:rPr>
              <w:instrText xml:space="preserve"> PAGEREF _Toc115778686 \h </w:instrText>
            </w:r>
            <w:r w:rsidR="005911B5">
              <w:rPr>
                <w:noProof/>
                <w:webHidden/>
              </w:rPr>
            </w:r>
            <w:r w:rsidR="005911B5">
              <w:rPr>
                <w:noProof/>
                <w:webHidden/>
              </w:rPr>
              <w:fldChar w:fldCharType="separate"/>
            </w:r>
            <w:r w:rsidR="005911B5">
              <w:rPr>
                <w:noProof/>
                <w:webHidden/>
              </w:rPr>
              <w:t>21</w:t>
            </w:r>
            <w:r w:rsidR="005911B5">
              <w:rPr>
                <w:noProof/>
                <w:webHidden/>
              </w:rPr>
              <w:fldChar w:fldCharType="end"/>
            </w:r>
          </w:hyperlink>
        </w:p>
        <w:p w14:paraId="440DB3A2" w14:textId="77777777" w:rsidR="00160A4C" w:rsidRDefault="004F4BCB">
          <w:pPr>
            <w:pStyle w:val="TOC3"/>
            <w:tabs>
              <w:tab w:val="right" w:leader="dot" w:pos="10042"/>
            </w:tabs>
            <w:rPr>
              <w:rFonts w:asciiTheme="minorHAnsi" w:eastAsiaTheme="minorEastAsia" w:hAnsiTheme="minorHAnsi" w:cstheme="minorBidi"/>
              <w:noProof/>
              <w:szCs w:val="22"/>
            </w:rPr>
          </w:pPr>
          <w:hyperlink w:anchor="_Toc115778687" w:history="1">
            <w:r w:rsidR="005911B5">
              <w:rPr>
                <w:rStyle w:val="Hyperlink"/>
                <w:rFonts w:cs="Arial"/>
                <w:noProof/>
              </w:rPr>
              <w:t>Internal exams</w:t>
            </w:r>
            <w:r w:rsidR="005911B5">
              <w:rPr>
                <w:noProof/>
                <w:webHidden/>
              </w:rPr>
              <w:tab/>
            </w:r>
            <w:r w:rsidR="005911B5">
              <w:rPr>
                <w:noProof/>
                <w:webHidden/>
              </w:rPr>
              <w:fldChar w:fldCharType="begin"/>
            </w:r>
            <w:r w:rsidR="005911B5">
              <w:rPr>
                <w:noProof/>
                <w:webHidden/>
              </w:rPr>
              <w:instrText xml:space="preserve"> PAGEREF _Toc115778687 \h </w:instrText>
            </w:r>
            <w:r w:rsidR="005911B5">
              <w:rPr>
                <w:noProof/>
                <w:webHidden/>
              </w:rPr>
            </w:r>
            <w:r w:rsidR="005911B5">
              <w:rPr>
                <w:noProof/>
                <w:webHidden/>
              </w:rPr>
              <w:fldChar w:fldCharType="separate"/>
            </w:r>
            <w:r w:rsidR="005911B5">
              <w:rPr>
                <w:noProof/>
                <w:webHidden/>
              </w:rPr>
              <w:t>21</w:t>
            </w:r>
            <w:r w:rsidR="005911B5">
              <w:rPr>
                <w:noProof/>
                <w:webHidden/>
              </w:rPr>
              <w:fldChar w:fldCharType="end"/>
            </w:r>
          </w:hyperlink>
        </w:p>
        <w:p w14:paraId="5CB1152F" w14:textId="77777777" w:rsidR="00160A4C" w:rsidRDefault="004F4BCB">
          <w:pPr>
            <w:pStyle w:val="TOC2"/>
            <w:tabs>
              <w:tab w:val="right" w:leader="dot" w:pos="10042"/>
            </w:tabs>
            <w:rPr>
              <w:rFonts w:asciiTheme="minorHAnsi" w:eastAsiaTheme="minorEastAsia" w:hAnsiTheme="minorHAnsi" w:cstheme="minorBidi"/>
              <w:noProof/>
              <w:szCs w:val="22"/>
            </w:rPr>
          </w:pPr>
          <w:hyperlink w:anchor="_Toc115778688" w:history="1">
            <w:r w:rsidR="005911B5">
              <w:rPr>
                <w:rStyle w:val="Hyperlink"/>
                <w:rFonts w:cs="Arial"/>
                <w:noProof/>
              </w:rPr>
              <w:t>Exam time: roles and responsibilities</w:t>
            </w:r>
            <w:r w:rsidR="005911B5">
              <w:rPr>
                <w:noProof/>
                <w:webHidden/>
              </w:rPr>
              <w:tab/>
            </w:r>
            <w:r w:rsidR="005911B5">
              <w:rPr>
                <w:noProof/>
                <w:webHidden/>
              </w:rPr>
              <w:fldChar w:fldCharType="begin"/>
            </w:r>
            <w:r w:rsidR="005911B5">
              <w:rPr>
                <w:noProof/>
                <w:webHidden/>
              </w:rPr>
              <w:instrText xml:space="preserve"> PAGEREF _Toc115778688 \h </w:instrText>
            </w:r>
            <w:r w:rsidR="005911B5">
              <w:rPr>
                <w:noProof/>
                <w:webHidden/>
              </w:rPr>
            </w:r>
            <w:r w:rsidR="005911B5">
              <w:rPr>
                <w:noProof/>
                <w:webHidden/>
              </w:rPr>
              <w:fldChar w:fldCharType="separate"/>
            </w:r>
            <w:r w:rsidR="005911B5">
              <w:rPr>
                <w:noProof/>
                <w:webHidden/>
              </w:rPr>
              <w:t>21</w:t>
            </w:r>
            <w:r w:rsidR="005911B5">
              <w:rPr>
                <w:noProof/>
                <w:webHidden/>
              </w:rPr>
              <w:fldChar w:fldCharType="end"/>
            </w:r>
          </w:hyperlink>
        </w:p>
        <w:p w14:paraId="108682EB" w14:textId="77777777" w:rsidR="00160A4C" w:rsidRDefault="004F4BCB">
          <w:pPr>
            <w:pStyle w:val="TOC3"/>
            <w:tabs>
              <w:tab w:val="right" w:leader="dot" w:pos="10042"/>
            </w:tabs>
            <w:rPr>
              <w:rFonts w:asciiTheme="minorHAnsi" w:eastAsiaTheme="minorEastAsia" w:hAnsiTheme="minorHAnsi" w:cstheme="minorBidi"/>
              <w:noProof/>
              <w:szCs w:val="22"/>
            </w:rPr>
          </w:pPr>
          <w:hyperlink w:anchor="_Toc115778689" w:history="1">
            <w:r w:rsidR="005911B5">
              <w:rPr>
                <w:rStyle w:val="Hyperlink"/>
                <w:rFonts w:cs="Tahoma"/>
                <w:noProof/>
              </w:rPr>
              <w:t>Access arrangements</w:t>
            </w:r>
            <w:r w:rsidR="005911B5">
              <w:rPr>
                <w:noProof/>
                <w:webHidden/>
              </w:rPr>
              <w:tab/>
            </w:r>
            <w:r w:rsidR="005911B5">
              <w:rPr>
                <w:noProof/>
                <w:webHidden/>
              </w:rPr>
              <w:fldChar w:fldCharType="begin"/>
            </w:r>
            <w:r w:rsidR="005911B5">
              <w:rPr>
                <w:noProof/>
                <w:webHidden/>
              </w:rPr>
              <w:instrText xml:space="preserve"> PAGEREF _Toc115778689 \h </w:instrText>
            </w:r>
            <w:r w:rsidR="005911B5">
              <w:rPr>
                <w:noProof/>
                <w:webHidden/>
              </w:rPr>
            </w:r>
            <w:r w:rsidR="005911B5">
              <w:rPr>
                <w:noProof/>
                <w:webHidden/>
              </w:rPr>
              <w:fldChar w:fldCharType="separate"/>
            </w:r>
            <w:r w:rsidR="005911B5">
              <w:rPr>
                <w:noProof/>
                <w:webHidden/>
              </w:rPr>
              <w:t>21</w:t>
            </w:r>
            <w:r w:rsidR="005911B5">
              <w:rPr>
                <w:noProof/>
                <w:webHidden/>
              </w:rPr>
              <w:fldChar w:fldCharType="end"/>
            </w:r>
          </w:hyperlink>
        </w:p>
        <w:p w14:paraId="135938DB" w14:textId="77777777" w:rsidR="00160A4C" w:rsidRDefault="004F4BCB">
          <w:pPr>
            <w:pStyle w:val="TOC3"/>
            <w:tabs>
              <w:tab w:val="right" w:leader="dot" w:pos="10042"/>
            </w:tabs>
            <w:rPr>
              <w:rFonts w:asciiTheme="minorHAnsi" w:eastAsiaTheme="minorEastAsia" w:hAnsiTheme="minorHAnsi" w:cstheme="minorBidi"/>
              <w:noProof/>
              <w:szCs w:val="22"/>
            </w:rPr>
          </w:pPr>
          <w:hyperlink w:anchor="_Toc115778690" w:history="1">
            <w:r w:rsidR="005911B5">
              <w:rPr>
                <w:rStyle w:val="Hyperlink"/>
                <w:rFonts w:cs="Tahoma"/>
                <w:noProof/>
              </w:rPr>
              <w:t>Candidate absence</w:t>
            </w:r>
            <w:r w:rsidR="005911B5">
              <w:rPr>
                <w:noProof/>
                <w:webHidden/>
              </w:rPr>
              <w:tab/>
            </w:r>
            <w:r w:rsidR="005911B5">
              <w:rPr>
                <w:noProof/>
                <w:webHidden/>
              </w:rPr>
              <w:fldChar w:fldCharType="begin"/>
            </w:r>
            <w:r w:rsidR="005911B5">
              <w:rPr>
                <w:noProof/>
                <w:webHidden/>
              </w:rPr>
              <w:instrText xml:space="preserve"> PAGEREF _Toc115778690 \h </w:instrText>
            </w:r>
            <w:r w:rsidR="005911B5">
              <w:rPr>
                <w:noProof/>
                <w:webHidden/>
              </w:rPr>
            </w:r>
            <w:r w:rsidR="005911B5">
              <w:rPr>
                <w:noProof/>
                <w:webHidden/>
              </w:rPr>
              <w:fldChar w:fldCharType="separate"/>
            </w:r>
            <w:r w:rsidR="005911B5">
              <w:rPr>
                <w:noProof/>
                <w:webHidden/>
              </w:rPr>
              <w:t>21</w:t>
            </w:r>
            <w:r w:rsidR="005911B5">
              <w:rPr>
                <w:noProof/>
                <w:webHidden/>
              </w:rPr>
              <w:fldChar w:fldCharType="end"/>
            </w:r>
          </w:hyperlink>
        </w:p>
        <w:p w14:paraId="60E6E7F9" w14:textId="77777777" w:rsidR="00160A4C" w:rsidRDefault="004F4BCB">
          <w:pPr>
            <w:pStyle w:val="TOC3"/>
            <w:tabs>
              <w:tab w:val="right" w:leader="dot" w:pos="10042"/>
            </w:tabs>
            <w:rPr>
              <w:rFonts w:asciiTheme="minorHAnsi" w:eastAsiaTheme="minorEastAsia" w:hAnsiTheme="minorHAnsi" w:cstheme="minorBidi"/>
              <w:noProof/>
              <w:szCs w:val="22"/>
            </w:rPr>
          </w:pPr>
          <w:hyperlink w:anchor="_Toc115778691" w:history="1">
            <w:r w:rsidR="005911B5">
              <w:rPr>
                <w:rStyle w:val="Hyperlink"/>
                <w:rFonts w:cs="Tahoma"/>
                <w:noProof/>
              </w:rPr>
              <w:t>Candidate belongings</w:t>
            </w:r>
            <w:r w:rsidR="005911B5">
              <w:rPr>
                <w:noProof/>
                <w:webHidden/>
              </w:rPr>
              <w:tab/>
            </w:r>
            <w:r w:rsidR="005911B5">
              <w:rPr>
                <w:noProof/>
                <w:webHidden/>
              </w:rPr>
              <w:fldChar w:fldCharType="begin"/>
            </w:r>
            <w:r w:rsidR="005911B5">
              <w:rPr>
                <w:noProof/>
                <w:webHidden/>
              </w:rPr>
              <w:instrText xml:space="preserve"> PAGEREF _Toc115778691 \h </w:instrText>
            </w:r>
            <w:r w:rsidR="005911B5">
              <w:rPr>
                <w:noProof/>
                <w:webHidden/>
              </w:rPr>
            </w:r>
            <w:r w:rsidR="005911B5">
              <w:rPr>
                <w:noProof/>
                <w:webHidden/>
              </w:rPr>
              <w:fldChar w:fldCharType="separate"/>
            </w:r>
            <w:r w:rsidR="005911B5">
              <w:rPr>
                <w:noProof/>
                <w:webHidden/>
              </w:rPr>
              <w:t>22</w:t>
            </w:r>
            <w:r w:rsidR="005911B5">
              <w:rPr>
                <w:noProof/>
                <w:webHidden/>
              </w:rPr>
              <w:fldChar w:fldCharType="end"/>
            </w:r>
          </w:hyperlink>
        </w:p>
        <w:p w14:paraId="155E2110" w14:textId="77777777" w:rsidR="00160A4C" w:rsidRDefault="004F4BCB">
          <w:pPr>
            <w:pStyle w:val="TOC3"/>
            <w:tabs>
              <w:tab w:val="right" w:leader="dot" w:pos="10042"/>
            </w:tabs>
            <w:rPr>
              <w:rFonts w:asciiTheme="minorHAnsi" w:eastAsiaTheme="minorEastAsia" w:hAnsiTheme="minorHAnsi" w:cstheme="minorBidi"/>
              <w:noProof/>
              <w:szCs w:val="22"/>
            </w:rPr>
          </w:pPr>
          <w:hyperlink w:anchor="_Toc115778692" w:history="1">
            <w:r w:rsidR="005911B5">
              <w:rPr>
                <w:rStyle w:val="Hyperlink"/>
                <w:rFonts w:cs="Tahoma"/>
                <w:noProof/>
              </w:rPr>
              <w:t>Candidate late arrival</w:t>
            </w:r>
            <w:r w:rsidR="005911B5">
              <w:rPr>
                <w:noProof/>
                <w:webHidden/>
              </w:rPr>
              <w:tab/>
            </w:r>
            <w:r w:rsidR="005911B5">
              <w:rPr>
                <w:noProof/>
                <w:webHidden/>
              </w:rPr>
              <w:fldChar w:fldCharType="begin"/>
            </w:r>
            <w:r w:rsidR="005911B5">
              <w:rPr>
                <w:noProof/>
                <w:webHidden/>
              </w:rPr>
              <w:instrText xml:space="preserve"> PAGEREF _Toc115778692 \h </w:instrText>
            </w:r>
            <w:r w:rsidR="005911B5">
              <w:rPr>
                <w:noProof/>
                <w:webHidden/>
              </w:rPr>
            </w:r>
            <w:r w:rsidR="005911B5">
              <w:rPr>
                <w:noProof/>
                <w:webHidden/>
              </w:rPr>
              <w:fldChar w:fldCharType="separate"/>
            </w:r>
            <w:r w:rsidR="005911B5">
              <w:rPr>
                <w:noProof/>
                <w:webHidden/>
              </w:rPr>
              <w:t>22</w:t>
            </w:r>
            <w:r w:rsidR="005911B5">
              <w:rPr>
                <w:noProof/>
                <w:webHidden/>
              </w:rPr>
              <w:fldChar w:fldCharType="end"/>
            </w:r>
          </w:hyperlink>
        </w:p>
        <w:p w14:paraId="572721FA" w14:textId="77777777" w:rsidR="00160A4C" w:rsidRDefault="004F4BCB">
          <w:pPr>
            <w:pStyle w:val="TOC3"/>
            <w:tabs>
              <w:tab w:val="right" w:leader="dot" w:pos="10042"/>
            </w:tabs>
            <w:rPr>
              <w:rFonts w:asciiTheme="minorHAnsi" w:eastAsiaTheme="minorEastAsia" w:hAnsiTheme="minorHAnsi" w:cstheme="minorBidi"/>
              <w:noProof/>
              <w:szCs w:val="22"/>
            </w:rPr>
          </w:pPr>
          <w:hyperlink w:anchor="_Toc115778693" w:history="1">
            <w:r w:rsidR="005911B5">
              <w:rPr>
                <w:rStyle w:val="Hyperlink"/>
                <w:rFonts w:cs="Tahoma"/>
                <w:noProof/>
              </w:rPr>
              <w:t>Conducting exams</w:t>
            </w:r>
            <w:r w:rsidR="005911B5">
              <w:rPr>
                <w:noProof/>
                <w:webHidden/>
              </w:rPr>
              <w:tab/>
            </w:r>
            <w:r w:rsidR="005911B5">
              <w:rPr>
                <w:noProof/>
                <w:webHidden/>
              </w:rPr>
              <w:fldChar w:fldCharType="begin"/>
            </w:r>
            <w:r w:rsidR="005911B5">
              <w:rPr>
                <w:noProof/>
                <w:webHidden/>
              </w:rPr>
              <w:instrText xml:space="preserve"> PAGEREF _Toc115778693 \h </w:instrText>
            </w:r>
            <w:r w:rsidR="005911B5">
              <w:rPr>
                <w:noProof/>
                <w:webHidden/>
              </w:rPr>
            </w:r>
            <w:r w:rsidR="005911B5">
              <w:rPr>
                <w:noProof/>
                <w:webHidden/>
              </w:rPr>
              <w:fldChar w:fldCharType="separate"/>
            </w:r>
            <w:r w:rsidR="005911B5">
              <w:rPr>
                <w:noProof/>
                <w:webHidden/>
              </w:rPr>
              <w:t>22</w:t>
            </w:r>
            <w:r w:rsidR="005911B5">
              <w:rPr>
                <w:noProof/>
                <w:webHidden/>
              </w:rPr>
              <w:fldChar w:fldCharType="end"/>
            </w:r>
          </w:hyperlink>
        </w:p>
        <w:p w14:paraId="134F5262" w14:textId="77777777" w:rsidR="00160A4C" w:rsidRDefault="004F4BCB">
          <w:pPr>
            <w:pStyle w:val="TOC3"/>
            <w:tabs>
              <w:tab w:val="right" w:leader="dot" w:pos="10042"/>
            </w:tabs>
            <w:rPr>
              <w:rFonts w:asciiTheme="minorHAnsi" w:eastAsiaTheme="minorEastAsia" w:hAnsiTheme="minorHAnsi" w:cstheme="minorBidi"/>
              <w:noProof/>
              <w:szCs w:val="22"/>
            </w:rPr>
          </w:pPr>
          <w:hyperlink w:anchor="_Toc115778694" w:history="1">
            <w:r w:rsidR="005911B5">
              <w:rPr>
                <w:rStyle w:val="Hyperlink"/>
                <w:rFonts w:cs="Tahoma"/>
                <w:noProof/>
              </w:rPr>
              <w:t>Dispatch of exam scripts</w:t>
            </w:r>
            <w:r w:rsidR="005911B5">
              <w:rPr>
                <w:noProof/>
                <w:webHidden/>
              </w:rPr>
              <w:tab/>
            </w:r>
            <w:r w:rsidR="005911B5">
              <w:rPr>
                <w:noProof/>
                <w:webHidden/>
              </w:rPr>
              <w:fldChar w:fldCharType="begin"/>
            </w:r>
            <w:r w:rsidR="005911B5">
              <w:rPr>
                <w:noProof/>
                <w:webHidden/>
              </w:rPr>
              <w:instrText xml:space="preserve"> PAGEREF _Toc115778694 \h </w:instrText>
            </w:r>
            <w:r w:rsidR="005911B5">
              <w:rPr>
                <w:noProof/>
                <w:webHidden/>
              </w:rPr>
            </w:r>
            <w:r w:rsidR="005911B5">
              <w:rPr>
                <w:noProof/>
                <w:webHidden/>
              </w:rPr>
              <w:fldChar w:fldCharType="separate"/>
            </w:r>
            <w:r w:rsidR="005911B5">
              <w:rPr>
                <w:noProof/>
                <w:webHidden/>
              </w:rPr>
              <w:t>22</w:t>
            </w:r>
            <w:r w:rsidR="005911B5">
              <w:rPr>
                <w:noProof/>
                <w:webHidden/>
              </w:rPr>
              <w:fldChar w:fldCharType="end"/>
            </w:r>
          </w:hyperlink>
        </w:p>
        <w:p w14:paraId="651835EB" w14:textId="77777777" w:rsidR="00160A4C" w:rsidRDefault="004F4BCB">
          <w:pPr>
            <w:pStyle w:val="TOC3"/>
            <w:tabs>
              <w:tab w:val="right" w:leader="dot" w:pos="10042"/>
            </w:tabs>
            <w:rPr>
              <w:rFonts w:asciiTheme="minorHAnsi" w:eastAsiaTheme="minorEastAsia" w:hAnsiTheme="minorHAnsi" w:cstheme="minorBidi"/>
              <w:noProof/>
              <w:szCs w:val="22"/>
            </w:rPr>
          </w:pPr>
          <w:hyperlink w:anchor="_Toc115778695" w:history="1">
            <w:r w:rsidR="005911B5">
              <w:rPr>
                <w:rStyle w:val="Hyperlink"/>
                <w:rFonts w:cs="Tahoma"/>
                <w:noProof/>
              </w:rPr>
              <w:t>Exam papers and materials</w:t>
            </w:r>
            <w:r w:rsidR="005911B5">
              <w:rPr>
                <w:noProof/>
                <w:webHidden/>
              </w:rPr>
              <w:tab/>
            </w:r>
            <w:r w:rsidR="005911B5">
              <w:rPr>
                <w:noProof/>
                <w:webHidden/>
              </w:rPr>
              <w:fldChar w:fldCharType="begin"/>
            </w:r>
            <w:r w:rsidR="005911B5">
              <w:rPr>
                <w:noProof/>
                <w:webHidden/>
              </w:rPr>
              <w:instrText xml:space="preserve"> PAGEREF _Toc115778695 \h </w:instrText>
            </w:r>
            <w:r w:rsidR="005911B5">
              <w:rPr>
                <w:noProof/>
                <w:webHidden/>
              </w:rPr>
            </w:r>
            <w:r w:rsidR="005911B5">
              <w:rPr>
                <w:noProof/>
                <w:webHidden/>
              </w:rPr>
              <w:fldChar w:fldCharType="separate"/>
            </w:r>
            <w:r w:rsidR="005911B5">
              <w:rPr>
                <w:noProof/>
                <w:webHidden/>
              </w:rPr>
              <w:t>22</w:t>
            </w:r>
            <w:r w:rsidR="005911B5">
              <w:rPr>
                <w:noProof/>
                <w:webHidden/>
              </w:rPr>
              <w:fldChar w:fldCharType="end"/>
            </w:r>
          </w:hyperlink>
        </w:p>
        <w:p w14:paraId="6CD95AAD" w14:textId="77777777" w:rsidR="00160A4C" w:rsidRDefault="004F4BCB">
          <w:pPr>
            <w:pStyle w:val="TOC3"/>
            <w:tabs>
              <w:tab w:val="right" w:leader="dot" w:pos="10042"/>
            </w:tabs>
            <w:rPr>
              <w:rFonts w:asciiTheme="minorHAnsi" w:eastAsiaTheme="minorEastAsia" w:hAnsiTheme="minorHAnsi" w:cstheme="minorBidi"/>
              <w:noProof/>
              <w:szCs w:val="22"/>
            </w:rPr>
          </w:pPr>
          <w:hyperlink w:anchor="_Toc115778696" w:history="1">
            <w:r w:rsidR="005911B5">
              <w:rPr>
                <w:rStyle w:val="Hyperlink"/>
                <w:rFonts w:cs="Tahoma"/>
                <w:noProof/>
              </w:rPr>
              <w:t>Exam rooms</w:t>
            </w:r>
            <w:r w:rsidR="005911B5">
              <w:rPr>
                <w:noProof/>
                <w:webHidden/>
              </w:rPr>
              <w:tab/>
            </w:r>
            <w:r w:rsidR="005911B5">
              <w:rPr>
                <w:noProof/>
                <w:webHidden/>
              </w:rPr>
              <w:fldChar w:fldCharType="begin"/>
            </w:r>
            <w:r w:rsidR="005911B5">
              <w:rPr>
                <w:noProof/>
                <w:webHidden/>
              </w:rPr>
              <w:instrText xml:space="preserve"> PAGEREF _Toc115778696 \h </w:instrText>
            </w:r>
            <w:r w:rsidR="005911B5">
              <w:rPr>
                <w:noProof/>
                <w:webHidden/>
              </w:rPr>
            </w:r>
            <w:r w:rsidR="005911B5">
              <w:rPr>
                <w:noProof/>
                <w:webHidden/>
              </w:rPr>
              <w:fldChar w:fldCharType="separate"/>
            </w:r>
            <w:r w:rsidR="005911B5">
              <w:rPr>
                <w:noProof/>
                <w:webHidden/>
              </w:rPr>
              <w:t>23</w:t>
            </w:r>
            <w:r w:rsidR="005911B5">
              <w:rPr>
                <w:noProof/>
                <w:webHidden/>
              </w:rPr>
              <w:fldChar w:fldCharType="end"/>
            </w:r>
          </w:hyperlink>
        </w:p>
        <w:p w14:paraId="697884AC" w14:textId="77777777" w:rsidR="00160A4C" w:rsidRDefault="004F4BCB">
          <w:pPr>
            <w:pStyle w:val="TOC3"/>
            <w:tabs>
              <w:tab w:val="right" w:leader="dot" w:pos="10042"/>
            </w:tabs>
            <w:rPr>
              <w:rFonts w:asciiTheme="minorHAnsi" w:eastAsiaTheme="minorEastAsia" w:hAnsiTheme="minorHAnsi" w:cstheme="minorBidi"/>
              <w:noProof/>
              <w:szCs w:val="22"/>
            </w:rPr>
          </w:pPr>
          <w:hyperlink w:anchor="_Toc115778697" w:history="1">
            <w:r w:rsidR="005911B5">
              <w:rPr>
                <w:rStyle w:val="Hyperlink"/>
                <w:rFonts w:cs="Tahoma"/>
                <w:noProof/>
              </w:rPr>
              <w:t>Irregularities</w:t>
            </w:r>
            <w:r w:rsidR="005911B5">
              <w:rPr>
                <w:noProof/>
                <w:webHidden/>
              </w:rPr>
              <w:tab/>
            </w:r>
            <w:r w:rsidR="005911B5">
              <w:rPr>
                <w:noProof/>
                <w:webHidden/>
              </w:rPr>
              <w:fldChar w:fldCharType="begin"/>
            </w:r>
            <w:r w:rsidR="005911B5">
              <w:rPr>
                <w:noProof/>
                <w:webHidden/>
              </w:rPr>
              <w:instrText xml:space="preserve"> PAGEREF _Toc115778697 \h </w:instrText>
            </w:r>
            <w:r w:rsidR="005911B5">
              <w:rPr>
                <w:noProof/>
                <w:webHidden/>
              </w:rPr>
            </w:r>
            <w:r w:rsidR="005911B5">
              <w:rPr>
                <w:noProof/>
                <w:webHidden/>
              </w:rPr>
              <w:fldChar w:fldCharType="separate"/>
            </w:r>
            <w:r w:rsidR="005911B5">
              <w:rPr>
                <w:noProof/>
                <w:webHidden/>
              </w:rPr>
              <w:t>24</w:t>
            </w:r>
            <w:r w:rsidR="005911B5">
              <w:rPr>
                <w:noProof/>
                <w:webHidden/>
              </w:rPr>
              <w:fldChar w:fldCharType="end"/>
            </w:r>
          </w:hyperlink>
        </w:p>
        <w:p w14:paraId="4F86B4FE" w14:textId="77777777" w:rsidR="00160A4C" w:rsidRDefault="004F4BCB">
          <w:pPr>
            <w:pStyle w:val="TOC3"/>
            <w:tabs>
              <w:tab w:val="right" w:leader="dot" w:pos="10042"/>
            </w:tabs>
            <w:rPr>
              <w:rFonts w:asciiTheme="minorHAnsi" w:eastAsiaTheme="minorEastAsia" w:hAnsiTheme="minorHAnsi" w:cstheme="minorBidi"/>
              <w:noProof/>
              <w:szCs w:val="22"/>
            </w:rPr>
          </w:pPr>
          <w:hyperlink w:anchor="_Toc115778698" w:history="1">
            <w:r w:rsidR="005911B5">
              <w:rPr>
                <w:rStyle w:val="Hyperlink"/>
                <w:rFonts w:cs="Arial"/>
                <w:noProof/>
              </w:rPr>
              <w:t>Malpractice</w:t>
            </w:r>
            <w:r w:rsidR="005911B5">
              <w:rPr>
                <w:noProof/>
                <w:webHidden/>
              </w:rPr>
              <w:tab/>
            </w:r>
            <w:r w:rsidR="005911B5">
              <w:rPr>
                <w:noProof/>
                <w:webHidden/>
              </w:rPr>
              <w:fldChar w:fldCharType="begin"/>
            </w:r>
            <w:r w:rsidR="005911B5">
              <w:rPr>
                <w:noProof/>
                <w:webHidden/>
              </w:rPr>
              <w:instrText xml:space="preserve"> PAGEREF _Toc115778698 \h </w:instrText>
            </w:r>
            <w:r w:rsidR="005911B5">
              <w:rPr>
                <w:noProof/>
                <w:webHidden/>
              </w:rPr>
            </w:r>
            <w:r w:rsidR="005911B5">
              <w:rPr>
                <w:noProof/>
                <w:webHidden/>
              </w:rPr>
              <w:fldChar w:fldCharType="separate"/>
            </w:r>
            <w:r w:rsidR="005911B5">
              <w:rPr>
                <w:noProof/>
                <w:webHidden/>
              </w:rPr>
              <w:t>24</w:t>
            </w:r>
            <w:r w:rsidR="005911B5">
              <w:rPr>
                <w:noProof/>
                <w:webHidden/>
              </w:rPr>
              <w:fldChar w:fldCharType="end"/>
            </w:r>
          </w:hyperlink>
        </w:p>
        <w:p w14:paraId="7DDA4D6F" w14:textId="77777777" w:rsidR="00160A4C" w:rsidRDefault="004F4BCB">
          <w:pPr>
            <w:pStyle w:val="TOC3"/>
            <w:tabs>
              <w:tab w:val="right" w:leader="dot" w:pos="10042"/>
            </w:tabs>
            <w:rPr>
              <w:rFonts w:asciiTheme="minorHAnsi" w:eastAsiaTheme="minorEastAsia" w:hAnsiTheme="minorHAnsi" w:cstheme="minorBidi"/>
              <w:noProof/>
              <w:szCs w:val="22"/>
            </w:rPr>
          </w:pPr>
          <w:hyperlink w:anchor="_Toc115778699" w:history="1">
            <w:r w:rsidR="005911B5">
              <w:rPr>
                <w:rStyle w:val="Hyperlink"/>
                <w:rFonts w:cs="Arial"/>
                <w:noProof/>
              </w:rPr>
              <w:t>Special consideration</w:t>
            </w:r>
            <w:r w:rsidR="005911B5">
              <w:rPr>
                <w:noProof/>
                <w:webHidden/>
              </w:rPr>
              <w:tab/>
            </w:r>
            <w:r w:rsidR="005911B5">
              <w:rPr>
                <w:noProof/>
                <w:webHidden/>
              </w:rPr>
              <w:fldChar w:fldCharType="begin"/>
            </w:r>
            <w:r w:rsidR="005911B5">
              <w:rPr>
                <w:noProof/>
                <w:webHidden/>
              </w:rPr>
              <w:instrText xml:space="preserve"> PAGEREF _Toc115778699 \h </w:instrText>
            </w:r>
            <w:r w:rsidR="005911B5">
              <w:rPr>
                <w:noProof/>
                <w:webHidden/>
              </w:rPr>
            </w:r>
            <w:r w:rsidR="005911B5">
              <w:rPr>
                <w:noProof/>
                <w:webHidden/>
              </w:rPr>
              <w:fldChar w:fldCharType="separate"/>
            </w:r>
            <w:r w:rsidR="005911B5">
              <w:rPr>
                <w:noProof/>
                <w:webHidden/>
              </w:rPr>
              <w:t>24</w:t>
            </w:r>
            <w:r w:rsidR="005911B5">
              <w:rPr>
                <w:noProof/>
                <w:webHidden/>
              </w:rPr>
              <w:fldChar w:fldCharType="end"/>
            </w:r>
          </w:hyperlink>
        </w:p>
        <w:p w14:paraId="3AD9A15F" w14:textId="77777777" w:rsidR="00160A4C" w:rsidRDefault="004F4BCB">
          <w:pPr>
            <w:pStyle w:val="TOC3"/>
            <w:tabs>
              <w:tab w:val="right" w:leader="dot" w:pos="10042"/>
            </w:tabs>
            <w:rPr>
              <w:rFonts w:asciiTheme="minorHAnsi" w:eastAsiaTheme="minorEastAsia" w:hAnsiTheme="minorHAnsi" w:cstheme="minorBidi"/>
              <w:noProof/>
              <w:szCs w:val="22"/>
            </w:rPr>
          </w:pPr>
          <w:hyperlink w:anchor="_Toc115778700" w:history="1">
            <w:r w:rsidR="005911B5">
              <w:rPr>
                <w:rStyle w:val="Hyperlink"/>
                <w:rFonts w:cs="Arial"/>
                <w:noProof/>
              </w:rPr>
              <w:t>Internal exams</w:t>
            </w:r>
            <w:r w:rsidR="005911B5">
              <w:rPr>
                <w:noProof/>
                <w:webHidden/>
              </w:rPr>
              <w:tab/>
            </w:r>
            <w:r w:rsidR="005911B5">
              <w:rPr>
                <w:noProof/>
                <w:webHidden/>
              </w:rPr>
              <w:fldChar w:fldCharType="begin"/>
            </w:r>
            <w:r w:rsidR="005911B5">
              <w:rPr>
                <w:noProof/>
                <w:webHidden/>
              </w:rPr>
              <w:instrText xml:space="preserve"> PAGEREF _Toc115778700 \h </w:instrText>
            </w:r>
            <w:r w:rsidR="005911B5">
              <w:rPr>
                <w:noProof/>
                <w:webHidden/>
              </w:rPr>
            </w:r>
            <w:r w:rsidR="005911B5">
              <w:rPr>
                <w:noProof/>
                <w:webHidden/>
              </w:rPr>
              <w:fldChar w:fldCharType="separate"/>
            </w:r>
            <w:r w:rsidR="005911B5">
              <w:rPr>
                <w:noProof/>
                <w:webHidden/>
              </w:rPr>
              <w:t>24</w:t>
            </w:r>
            <w:r w:rsidR="005911B5">
              <w:rPr>
                <w:noProof/>
                <w:webHidden/>
              </w:rPr>
              <w:fldChar w:fldCharType="end"/>
            </w:r>
          </w:hyperlink>
        </w:p>
        <w:p w14:paraId="4A1091B4" w14:textId="77777777" w:rsidR="00160A4C" w:rsidRDefault="004F4BCB">
          <w:pPr>
            <w:pStyle w:val="TOC2"/>
            <w:tabs>
              <w:tab w:val="right" w:leader="dot" w:pos="10042"/>
            </w:tabs>
            <w:rPr>
              <w:rFonts w:asciiTheme="minorHAnsi" w:eastAsiaTheme="minorEastAsia" w:hAnsiTheme="minorHAnsi" w:cstheme="minorBidi"/>
              <w:noProof/>
              <w:szCs w:val="22"/>
            </w:rPr>
          </w:pPr>
          <w:hyperlink w:anchor="_Toc115778701" w:history="1">
            <w:r w:rsidR="005911B5">
              <w:rPr>
                <w:rStyle w:val="Hyperlink"/>
                <w:rFonts w:cs="Arial"/>
                <w:noProof/>
              </w:rPr>
              <w:t>Results and post-results: roles and responsibilities</w:t>
            </w:r>
            <w:r w:rsidR="005911B5">
              <w:rPr>
                <w:noProof/>
                <w:webHidden/>
              </w:rPr>
              <w:tab/>
            </w:r>
            <w:r w:rsidR="005911B5">
              <w:rPr>
                <w:noProof/>
                <w:webHidden/>
              </w:rPr>
              <w:fldChar w:fldCharType="begin"/>
            </w:r>
            <w:r w:rsidR="005911B5">
              <w:rPr>
                <w:noProof/>
                <w:webHidden/>
              </w:rPr>
              <w:instrText xml:space="preserve"> PAGEREF _Toc115778701 \h </w:instrText>
            </w:r>
            <w:r w:rsidR="005911B5">
              <w:rPr>
                <w:noProof/>
                <w:webHidden/>
              </w:rPr>
            </w:r>
            <w:r w:rsidR="005911B5">
              <w:rPr>
                <w:noProof/>
                <w:webHidden/>
              </w:rPr>
              <w:fldChar w:fldCharType="separate"/>
            </w:r>
            <w:r w:rsidR="005911B5">
              <w:rPr>
                <w:noProof/>
                <w:webHidden/>
              </w:rPr>
              <w:t>25</w:t>
            </w:r>
            <w:r w:rsidR="005911B5">
              <w:rPr>
                <w:noProof/>
                <w:webHidden/>
              </w:rPr>
              <w:fldChar w:fldCharType="end"/>
            </w:r>
          </w:hyperlink>
        </w:p>
        <w:p w14:paraId="78B27836" w14:textId="77777777" w:rsidR="00160A4C" w:rsidRDefault="004F4BCB">
          <w:pPr>
            <w:pStyle w:val="TOC3"/>
            <w:tabs>
              <w:tab w:val="right" w:leader="dot" w:pos="10042"/>
            </w:tabs>
            <w:rPr>
              <w:rFonts w:asciiTheme="minorHAnsi" w:eastAsiaTheme="minorEastAsia" w:hAnsiTheme="minorHAnsi" w:cstheme="minorBidi"/>
              <w:noProof/>
              <w:szCs w:val="22"/>
            </w:rPr>
          </w:pPr>
          <w:hyperlink w:anchor="_Toc115778702" w:history="1">
            <w:r w:rsidR="005911B5">
              <w:rPr>
                <w:rStyle w:val="Hyperlink"/>
                <w:rFonts w:cs="Arial"/>
                <w:noProof/>
              </w:rPr>
              <w:t>Internal assessment</w:t>
            </w:r>
            <w:r w:rsidR="005911B5">
              <w:rPr>
                <w:noProof/>
                <w:webHidden/>
              </w:rPr>
              <w:tab/>
            </w:r>
            <w:r w:rsidR="005911B5">
              <w:rPr>
                <w:noProof/>
                <w:webHidden/>
              </w:rPr>
              <w:fldChar w:fldCharType="begin"/>
            </w:r>
            <w:r w:rsidR="005911B5">
              <w:rPr>
                <w:noProof/>
                <w:webHidden/>
              </w:rPr>
              <w:instrText xml:space="preserve"> PAGEREF _Toc115778702 \h </w:instrText>
            </w:r>
            <w:r w:rsidR="005911B5">
              <w:rPr>
                <w:noProof/>
                <w:webHidden/>
              </w:rPr>
            </w:r>
            <w:r w:rsidR="005911B5">
              <w:rPr>
                <w:noProof/>
                <w:webHidden/>
              </w:rPr>
              <w:fldChar w:fldCharType="separate"/>
            </w:r>
            <w:r w:rsidR="005911B5">
              <w:rPr>
                <w:noProof/>
                <w:webHidden/>
              </w:rPr>
              <w:t>25</w:t>
            </w:r>
            <w:r w:rsidR="005911B5">
              <w:rPr>
                <w:noProof/>
                <w:webHidden/>
              </w:rPr>
              <w:fldChar w:fldCharType="end"/>
            </w:r>
          </w:hyperlink>
        </w:p>
        <w:p w14:paraId="71BA96F1" w14:textId="77777777" w:rsidR="00160A4C" w:rsidRDefault="004F4BCB">
          <w:pPr>
            <w:pStyle w:val="TOC3"/>
            <w:tabs>
              <w:tab w:val="right" w:leader="dot" w:pos="10042"/>
            </w:tabs>
            <w:rPr>
              <w:rFonts w:asciiTheme="minorHAnsi" w:eastAsiaTheme="minorEastAsia" w:hAnsiTheme="minorHAnsi" w:cstheme="minorBidi"/>
              <w:noProof/>
              <w:szCs w:val="22"/>
            </w:rPr>
          </w:pPr>
          <w:hyperlink w:anchor="_Toc115778703" w:history="1">
            <w:r w:rsidR="005911B5">
              <w:rPr>
                <w:rStyle w:val="Hyperlink"/>
                <w:rFonts w:cs="Arial"/>
                <w:noProof/>
              </w:rPr>
              <w:t>Managing results day(s)</w:t>
            </w:r>
            <w:r w:rsidR="005911B5">
              <w:rPr>
                <w:noProof/>
                <w:webHidden/>
              </w:rPr>
              <w:tab/>
            </w:r>
            <w:r w:rsidR="005911B5">
              <w:rPr>
                <w:noProof/>
                <w:webHidden/>
              </w:rPr>
              <w:fldChar w:fldCharType="begin"/>
            </w:r>
            <w:r w:rsidR="005911B5">
              <w:rPr>
                <w:noProof/>
                <w:webHidden/>
              </w:rPr>
              <w:instrText xml:space="preserve"> PAGEREF _Toc115778703 \h </w:instrText>
            </w:r>
            <w:r w:rsidR="005911B5">
              <w:rPr>
                <w:noProof/>
                <w:webHidden/>
              </w:rPr>
            </w:r>
            <w:r w:rsidR="005911B5">
              <w:rPr>
                <w:noProof/>
                <w:webHidden/>
              </w:rPr>
              <w:fldChar w:fldCharType="separate"/>
            </w:r>
            <w:r w:rsidR="005911B5">
              <w:rPr>
                <w:noProof/>
                <w:webHidden/>
              </w:rPr>
              <w:t>25</w:t>
            </w:r>
            <w:r w:rsidR="005911B5">
              <w:rPr>
                <w:noProof/>
                <w:webHidden/>
              </w:rPr>
              <w:fldChar w:fldCharType="end"/>
            </w:r>
          </w:hyperlink>
        </w:p>
        <w:p w14:paraId="1E3D87F9" w14:textId="77777777" w:rsidR="00160A4C" w:rsidRDefault="004F4BCB">
          <w:pPr>
            <w:pStyle w:val="TOC3"/>
            <w:tabs>
              <w:tab w:val="right" w:leader="dot" w:pos="10042"/>
            </w:tabs>
            <w:rPr>
              <w:rFonts w:asciiTheme="minorHAnsi" w:eastAsiaTheme="minorEastAsia" w:hAnsiTheme="minorHAnsi" w:cstheme="minorBidi"/>
              <w:noProof/>
              <w:szCs w:val="22"/>
            </w:rPr>
          </w:pPr>
          <w:hyperlink w:anchor="_Toc115778704" w:history="1">
            <w:r w:rsidR="005911B5">
              <w:rPr>
                <w:rStyle w:val="Hyperlink"/>
                <w:rFonts w:cs="Arial"/>
                <w:noProof/>
              </w:rPr>
              <w:t>Accessing results</w:t>
            </w:r>
            <w:r w:rsidR="005911B5">
              <w:rPr>
                <w:noProof/>
                <w:webHidden/>
              </w:rPr>
              <w:tab/>
            </w:r>
            <w:r w:rsidR="005911B5">
              <w:rPr>
                <w:noProof/>
                <w:webHidden/>
              </w:rPr>
              <w:fldChar w:fldCharType="begin"/>
            </w:r>
            <w:r w:rsidR="005911B5">
              <w:rPr>
                <w:noProof/>
                <w:webHidden/>
              </w:rPr>
              <w:instrText xml:space="preserve"> PAGEREF _Toc115778704 \h </w:instrText>
            </w:r>
            <w:r w:rsidR="005911B5">
              <w:rPr>
                <w:noProof/>
                <w:webHidden/>
              </w:rPr>
            </w:r>
            <w:r w:rsidR="005911B5">
              <w:rPr>
                <w:noProof/>
                <w:webHidden/>
              </w:rPr>
              <w:fldChar w:fldCharType="separate"/>
            </w:r>
            <w:r w:rsidR="005911B5">
              <w:rPr>
                <w:noProof/>
                <w:webHidden/>
              </w:rPr>
              <w:t>25</w:t>
            </w:r>
            <w:r w:rsidR="005911B5">
              <w:rPr>
                <w:noProof/>
                <w:webHidden/>
              </w:rPr>
              <w:fldChar w:fldCharType="end"/>
            </w:r>
          </w:hyperlink>
        </w:p>
        <w:p w14:paraId="39962F01" w14:textId="77777777" w:rsidR="00160A4C" w:rsidRDefault="004F4BCB">
          <w:pPr>
            <w:pStyle w:val="TOC3"/>
            <w:tabs>
              <w:tab w:val="right" w:leader="dot" w:pos="10042"/>
            </w:tabs>
            <w:rPr>
              <w:rFonts w:asciiTheme="minorHAnsi" w:eastAsiaTheme="minorEastAsia" w:hAnsiTheme="minorHAnsi" w:cstheme="minorBidi"/>
              <w:noProof/>
              <w:szCs w:val="22"/>
            </w:rPr>
          </w:pPr>
          <w:hyperlink w:anchor="_Toc115778705" w:history="1">
            <w:r w:rsidR="005911B5">
              <w:rPr>
                <w:rStyle w:val="Hyperlink"/>
                <w:rFonts w:cs="Arial"/>
                <w:noProof/>
              </w:rPr>
              <w:t>Post-results services</w:t>
            </w:r>
            <w:r w:rsidR="005911B5">
              <w:rPr>
                <w:noProof/>
                <w:webHidden/>
              </w:rPr>
              <w:tab/>
            </w:r>
            <w:r w:rsidR="005911B5">
              <w:rPr>
                <w:noProof/>
                <w:webHidden/>
              </w:rPr>
              <w:fldChar w:fldCharType="begin"/>
            </w:r>
            <w:r w:rsidR="005911B5">
              <w:rPr>
                <w:noProof/>
                <w:webHidden/>
              </w:rPr>
              <w:instrText xml:space="preserve"> PAGEREF _Toc115778705 \h </w:instrText>
            </w:r>
            <w:r w:rsidR="005911B5">
              <w:rPr>
                <w:noProof/>
                <w:webHidden/>
              </w:rPr>
            </w:r>
            <w:r w:rsidR="005911B5">
              <w:rPr>
                <w:noProof/>
                <w:webHidden/>
              </w:rPr>
              <w:fldChar w:fldCharType="separate"/>
            </w:r>
            <w:r w:rsidR="005911B5">
              <w:rPr>
                <w:noProof/>
                <w:webHidden/>
              </w:rPr>
              <w:t>25</w:t>
            </w:r>
            <w:r w:rsidR="005911B5">
              <w:rPr>
                <w:noProof/>
                <w:webHidden/>
              </w:rPr>
              <w:fldChar w:fldCharType="end"/>
            </w:r>
          </w:hyperlink>
        </w:p>
        <w:p w14:paraId="51960125" w14:textId="77777777" w:rsidR="00160A4C" w:rsidRDefault="004F4BCB">
          <w:pPr>
            <w:pStyle w:val="TOC3"/>
            <w:tabs>
              <w:tab w:val="right" w:leader="dot" w:pos="10042"/>
            </w:tabs>
            <w:rPr>
              <w:rFonts w:asciiTheme="minorHAnsi" w:eastAsiaTheme="minorEastAsia" w:hAnsiTheme="minorHAnsi" w:cstheme="minorBidi"/>
              <w:noProof/>
              <w:szCs w:val="22"/>
            </w:rPr>
          </w:pPr>
          <w:hyperlink w:anchor="_Toc115778706" w:history="1">
            <w:r w:rsidR="005911B5">
              <w:rPr>
                <w:rStyle w:val="Hyperlink"/>
                <w:rFonts w:cs="Arial"/>
                <w:noProof/>
              </w:rPr>
              <w:t>Analysis of results</w:t>
            </w:r>
            <w:r w:rsidR="005911B5">
              <w:rPr>
                <w:noProof/>
                <w:webHidden/>
              </w:rPr>
              <w:tab/>
            </w:r>
            <w:r w:rsidR="005911B5">
              <w:rPr>
                <w:noProof/>
                <w:webHidden/>
              </w:rPr>
              <w:fldChar w:fldCharType="begin"/>
            </w:r>
            <w:r w:rsidR="005911B5">
              <w:rPr>
                <w:noProof/>
                <w:webHidden/>
              </w:rPr>
              <w:instrText xml:space="preserve"> PAGEREF _Toc115778706 \h </w:instrText>
            </w:r>
            <w:r w:rsidR="005911B5">
              <w:rPr>
                <w:noProof/>
                <w:webHidden/>
              </w:rPr>
            </w:r>
            <w:r w:rsidR="005911B5">
              <w:rPr>
                <w:noProof/>
                <w:webHidden/>
              </w:rPr>
              <w:fldChar w:fldCharType="separate"/>
            </w:r>
            <w:r w:rsidR="005911B5">
              <w:rPr>
                <w:noProof/>
                <w:webHidden/>
              </w:rPr>
              <w:t>26</w:t>
            </w:r>
            <w:r w:rsidR="005911B5">
              <w:rPr>
                <w:noProof/>
                <w:webHidden/>
              </w:rPr>
              <w:fldChar w:fldCharType="end"/>
            </w:r>
          </w:hyperlink>
        </w:p>
        <w:p w14:paraId="02B6C2BC" w14:textId="77777777" w:rsidR="00160A4C" w:rsidRDefault="004F4BCB">
          <w:pPr>
            <w:pStyle w:val="TOC3"/>
            <w:tabs>
              <w:tab w:val="right" w:leader="dot" w:pos="10042"/>
            </w:tabs>
            <w:rPr>
              <w:rFonts w:asciiTheme="minorHAnsi" w:eastAsiaTheme="minorEastAsia" w:hAnsiTheme="minorHAnsi" w:cstheme="minorBidi"/>
              <w:noProof/>
              <w:szCs w:val="22"/>
            </w:rPr>
          </w:pPr>
          <w:hyperlink w:anchor="_Toc115778707" w:history="1">
            <w:r w:rsidR="005911B5">
              <w:rPr>
                <w:rStyle w:val="Hyperlink"/>
                <w:rFonts w:cs="Arial"/>
                <w:noProof/>
              </w:rPr>
              <w:t>Certificates</w:t>
            </w:r>
            <w:r w:rsidR="005911B5">
              <w:rPr>
                <w:noProof/>
                <w:webHidden/>
              </w:rPr>
              <w:tab/>
            </w:r>
            <w:r w:rsidR="005911B5">
              <w:rPr>
                <w:noProof/>
                <w:webHidden/>
              </w:rPr>
              <w:fldChar w:fldCharType="begin"/>
            </w:r>
            <w:r w:rsidR="005911B5">
              <w:rPr>
                <w:noProof/>
                <w:webHidden/>
              </w:rPr>
              <w:instrText xml:space="preserve"> PAGEREF _Toc115778707 \h </w:instrText>
            </w:r>
            <w:r w:rsidR="005911B5">
              <w:rPr>
                <w:noProof/>
                <w:webHidden/>
              </w:rPr>
            </w:r>
            <w:r w:rsidR="005911B5">
              <w:rPr>
                <w:noProof/>
                <w:webHidden/>
              </w:rPr>
              <w:fldChar w:fldCharType="separate"/>
            </w:r>
            <w:r w:rsidR="005911B5">
              <w:rPr>
                <w:noProof/>
                <w:webHidden/>
              </w:rPr>
              <w:t>26</w:t>
            </w:r>
            <w:r w:rsidR="005911B5">
              <w:rPr>
                <w:noProof/>
                <w:webHidden/>
              </w:rPr>
              <w:fldChar w:fldCharType="end"/>
            </w:r>
          </w:hyperlink>
        </w:p>
        <w:p w14:paraId="3859550E" w14:textId="77777777" w:rsidR="00160A4C" w:rsidRDefault="004F4BCB">
          <w:pPr>
            <w:pStyle w:val="TOC2"/>
            <w:tabs>
              <w:tab w:val="right" w:leader="dot" w:pos="10042"/>
            </w:tabs>
            <w:rPr>
              <w:rFonts w:asciiTheme="minorHAnsi" w:eastAsiaTheme="minorEastAsia" w:hAnsiTheme="minorHAnsi" w:cstheme="minorBidi"/>
              <w:noProof/>
              <w:szCs w:val="22"/>
            </w:rPr>
          </w:pPr>
          <w:hyperlink w:anchor="_Toc115778708" w:history="1">
            <w:r w:rsidR="005911B5">
              <w:rPr>
                <w:rStyle w:val="Hyperlink"/>
                <w:rFonts w:cs="Arial"/>
                <w:noProof/>
              </w:rPr>
              <w:t>Exams review: roles and responsibilities</w:t>
            </w:r>
            <w:r w:rsidR="005911B5">
              <w:rPr>
                <w:noProof/>
                <w:webHidden/>
              </w:rPr>
              <w:tab/>
            </w:r>
            <w:r w:rsidR="005911B5">
              <w:rPr>
                <w:noProof/>
                <w:webHidden/>
              </w:rPr>
              <w:fldChar w:fldCharType="begin"/>
            </w:r>
            <w:r w:rsidR="005911B5">
              <w:rPr>
                <w:noProof/>
                <w:webHidden/>
              </w:rPr>
              <w:instrText xml:space="preserve"> PAGEREF _Toc115778708 \h </w:instrText>
            </w:r>
            <w:r w:rsidR="005911B5">
              <w:rPr>
                <w:noProof/>
                <w:webHidden/>
              </w:rPr>
            </w:r>
            <w:r w:rsidR="005911B5">
              <w:rPr>
                <w:noProof/>
                <w:webHidden/>
              </w:rPr>
              <w:fldChar w:fldCharType="separate"/>
            </w:r>
            <w:r w:rsidR="005911B5">
              <w:rPr>
                <w:noProof/>
                <w:webHidden/>
              </w:rPr>
              <w:t>26</w:t>
            </w:r>
            <w:r w:rsidR="005911B5">
              <w:rPr>
                <w:noProof/>
                <w:webHidden/>
              </w:rPr>
              <w:fldChar w:fldCharType="end"/>
            </w:r>
          </w:hyperlink>
        </w:p>
        <w:p w14:paraId="5620BAC0" w14:textId="77777777" w:rsidR="00160A4C" w:rsidRDefault="004F4BCB">
          <w:pPr>
            <w:pStyle w:val="TOC2"/>
            <w:tabs>
              <w:tab w:val="right" w:leader="dot" w:pos="10042"/>
            </w:tabs>
            <w:rPr>
              <w:rFonts w:asciiTheme="minorHAnsi" w:eastAsiaTheme="minorEastAsia" w:hAnsiTheme="minorHAnsi" w:cstheme="minorBidi"/>
              <w:noProof/>
              <w:szCs w:val="22"/>
            </w:rPr>
          </w:pPr>
          <w:hyperlink w:anchor="_Toc115778709" w:history="1">
            <w:r w:rsidR="005911B5">
              <w:rPr>
                <w:rStyle w:val="Hyperlink"/>
                <w:rFonts w:cs="Arial"/>
                <w:noProof/>
              </w:rPr>
              <w:t>Retention of records: roles and responsibilities</w:t>
            </w:r>
            <w:r w:rsidR="005911B5">
              <w:rPr>
                <w:noProof/>
                <w:webHidden/>
              </w:rPr>
              <w:tab/>
            </w:r>
            <w:r w:rsidR="005911B5">
              <w:rPr>
                <w:noProof/>
                <w:webHidden/>
              </w:rPr>
              <w:fldChar w:fldCharType="begin"/>
            </w:r>
            <w:r w:rsidR="005911B5">
              <w:rPr>
                <w:noProof/>
                <w:webHidden/>
              </w:rPr>
              <w:instrText xml:space="preserve"> PAGEREF _Toc115778709 \h </w:instrText>
            </w:r>
            <w:r w:rsidR="005911B5">
              <w:rPr>
                <w:noProof/>
                <w:webHidden/>
              </w:rPr>
            </w:r>
            <w:r w:rsidR="005911B5">
              <w:rPr>
                <w:noProof/>
                <w:webHidden/>
              </w:rPr>
              <w:fldChar w:fldCharType="separate"/>
            </w:r>
            <w:r w:rsidR="005911B5">
              <w:rPr>
                <w:noProof/>
                <w:webHidden/>
              </w:rPr>
              <w:t>27</w:t>
            </w:r>
            <w:r w:rsidR="005911B5">
              <w:rPr>
                <w:noProof/>
                <w:webHidden/>
              </w:rPr>
              <w:fldChar w:fldCharType="end"/>
            </w:r>
          </w:hyperlink>
        </w:p>
        <w:p w14:paraId="40A93F3A" w14:textId="77777777" w:rsidR="00160A4C" w:rsidRDefault="005911B5">
          <w:pPr>
            <w:spacing w:line="276" w:lineRule="auto"/>
            <w:jc w:val="both"/>
            <w:rPr>
              <w:rFonts w:cs="Arial"/>
            </w:rPr>
          </w:pPr>
          <w:r>
            <w:rPr>
              <w:rFonts w:cs="Arial"/>
            </w:rPr>
            <w:fldChar w:fldCharType="end"/>
          </w:r>
        </w:p>
      </w:sdtContent>
    </w:sdt>
    <w:p w14:paraId="37EB67FE" w14:textId="77777777" w:rsidR="00160A4C" w:rsidRDefault="005911B5">
      <w:pPr>
        <w:spacing w:after="200" w:line="276" w:lineRule="auto"/>
        <w:rPr>
          <w:rFonts w:cs="Arial"/>
          <w:b/>
          <w:color w:val="003399"/>
          <w:sz w:val="24"/>
        </w:rPr>
      </w:pPr>
      <w:r>
        <w:rPr>
          <w:rFonts w:cs="Arial"/>
        </w:rPr>
        <w:br w:type="page"/>
      </w:r>
    </w:p>
    <w:p w14:paraId="5D013F88" w14:textId="77777777" w:rsidR="00160A4C" w:rsidRDefault="005911B5">
      <w:pPr>
        <w:pStyle w:val="Headinglevel1"/>
        <w:jc w:val="both"/>
        <w:rPr>
          <w:rFonts w:cs="Arial"/>
          <w:szCs w:val="24"/>
        </w:rPr>
      </w:pPr>
      <w:bookmarkStart w:id="2" w:name="_Toc115778650"/>
      <w:r>
        <w:rPr>
          <w:rFonts w:cs="Arial"/>
          <w:szCs w:val="24"/>
        </w:rPr>
        <w:lastRenderedPageBreak/>
        <w:t>Purpose of the policy</w:t>
      </w:r>
      <w:bookmarkEnd w:id="2"/>
    </w:p>
    <w:p w14:paraId="13EF3075" w14:textId="77777777" w:rsidR="00160A4C" w:rsidRDefault="005911B5">
      <w:pPr>
        <w:spacing w:after="120"/>
        <w:rPr>
          <w:rFonts w:cs="Tahoma"/>
          <w:szCs w:val="22"/>
        </w:rPr>
      </w:pPr>
      <w:r>
        <w:rPr>
          <w:rFonts w:cs="Tahoma"/>
          <w:szCs w:val="22"/>
        </w:rPr>
        <w:t xml:space="preserve">The centre is committed to ensuring that the exams management and administration process is run effectively and efficiently and in compliance with the published JCQ regulations and awarding body requirements. </w:t>
      </w:r>
    </w:p>
    <w:p w14:paraId="5A22A922" w14:textId="77777777" w:rsidR="00160A4C" w:rsidRDefault="005911B5">
      <w:pPr>
        <w:rPr>
          <w:rFonts w:cs="Tahoma"/>
          <w:szCs w:val="22"/>
        </w:rPr>
      </w:pPr>
      <w:r>
        <w:rPr>
          <w:rFonts w:cs="Tahoma"/>
          <w:szCs w:val="22"/>
        </w:rPr>
        <w:t>This exam policy will ensure that:</w:t>
      </w:r>
    </w:p>
    <w:p w14:paraId="7EBF52C4" w14:textId="77777777" w:rsidR="00160A4C" w:rsidRDefault="005911B5">
      <w:pPr>
        <w:pStyle w:val="ListParagraph"/>
        <w:numPr>
          <w:ilvl w:val="0"/>
          <w:numId w:val="30"/>
        </w:numPr>
        <w:rPr>
          <w:rFonts w:cs="Tahoma"/>
          <w:szCs w:val="22"/>
        </w:rPr>
      </w:pPr>
      <w:r>
        <w:rPr>
          <w:rFonts w:cs="Tahoma"/>
          <w:szCs w:val="22"/>
        </w:rPr>
        <w:t xml:space="preserve">all aspects of the centre’s exam process </w:t>
      </w:r>
      <w:proofErr w:type="gramStart"/>
      <w:r>
        <w:rPr>
          <w:rFonts w:cs="Tahoma"/>
          <w:szCs w:val="22"/>
        </w:rPr>
        <w:t>is</w:t>
      </w:r>
      <w:proofErr w:type="gramEnd"/>
      <w:r>
        <w:rPr>
          <w:rFonts w:cs="Tahoma"/>
          <w:szCs w:val="22"/>
        </w:rPr>
        <w:t xml:space="preserve"> documented, supporting the exams contingency plan, and other relevant exams-related policies, procedures and plans are signposted to</w:t>
      </w:r>
    </w:p>
    <w:p w14:paraId="0CD72C1B" w14:textId="77777777" w:rsidR="00160A4C" w:rsidRDefault="005911B5">
      <w:pPr>
        <w:pStyle w:val="ListParagraph"/>
        <w:numPr>
          <w:ilvl w:val="0"/>
          <w:numId w:val="30"/>
        </w:numPr>
        <w:rPr>
          <w:rFonts w:cs="Tahoma"/>
          <w:szCs w:val="22"/>
        </w:rPr>
      </w:pPr>
      <w:r>
        <w:rPr>
          <w:rFonts w:cs="Tahoma"/>
          <w:szCs w:val="22"/>
        </w:rPr>
        <w:t>the workforce is well informed and supported</w:t>
      </w:r>
    </w:p>
    <w:p w14:paraId="35C3C7E0" w14:textId="77777777" w:rsidR="00160A4C" w:rsidRDefault="005911B5">
      <w:pPr>
        <w:pStyle w:val="ListParagraph"/>
        <w:numPr>
          <w:ilvl w:val="0"/>
          <w:numId w:val="30"/>
        </w:numPr>
        <w:rPr>
          <w:rFonts w:cs="Tahoma"/>
          <w:szCs w:val="22"/>
        </w:rPr>
      </w:pPr>
      <w:r>
        <w:rPr>
          <w:rFonts w:cs="Tahoma"/>
          <w:szCs w:val="22"/>
        </w:rPr>
        <w:t>all centre staff involved in the exams process clearly understand their roles and responsibilities</w:t>
      </w:r>
    </w:p>
    <w:p w14:paraId="32D79B77" w14:textId="77777777" w:rsidR="00160A4C" w:rsidRDefault="005911B5">
      <w:pPr>
        <w:pStyle w:val="ListParagraph"/>
        <w:numPr>
          <w:ilvl w:val="0"/>
          <w:numId w:val="30"/>
        </w:numPr>
        <w:rPr>
          <w:rFonts w:cs="Tahoma"/>
          <w:szCs w:val="22"/>
        </w:rPr>
      </w:pPr>
      <w:r>
        <w:rPr>
          <w:rFonts w:cs="Tahoma"/>
          <w:szCs w:val="22"/>
        </w:rPr>
        <w:t xml:space="preserve">all exams and assessments are conducted according to JCQ and awarding body regulations, guidance and instructions, thus </w:t>
      </w:r>
      <w:proofErr w:type="gramStart"/>
      <w:r>
        <w:rPr>
          <w:rFonts w:cs="Tahoma"/>
          <w:szCs w:val="22"/>
        </w:rPr>
        <w:t>maintaining the integrity and security of the exam/assessment system at all times</w:t>
      </w:r>
      <w:proofErr w:type="gramEnd"/>
    </w:p>
    <w:p w14:paraId="1473FBD3" w14:textId="77777777" w:rsidR="00160A4C" w:rsidRDefault="005911B5">
      <w:pPr>
        <w:pStyle w:val="ListParagraph"/>
        <w:numPr>
          <w:ilvl w:val="0"/>
          <w:numId w:val="30"/>
        </w:numPr>
        <w:rPr>
          <w:rFonts w:cs="Tahoma"/>
          <w:szCs w:val="22"/>
        </w:rPr>
      </w:pPr>
      <w:r>
        <w:rPr>
          <w:rFonts w:cs="Tahoma"/>
          <w:szCs w:val="22"/>
        </w:rPr>
        <w:t>exam candidates understand the exams process and what is expected of them</w:t>
      </w:r>
    </w:p>
    <w:p w14:paraId="40908E17" w14:textId="77777777" w:rsidR="00160A4C" w:rsidRDefault="005911B5">
      <w:pPr>
        <w:spacing w:before="120"/>
        <w:rPr>
          <w:rFonts w:cs="Tahoma"/>
          <w:szCs w:val="22"/>
        </w:rPr>
      </w:pPr>
      <w:r>
        <w:rPr>
          <w:rFonts w:cs="Tahoma"/>
          <w:szCs w:val="22"/>
        </w:rPr>
        <w:t xml:space="preserve">This policy is reviewed annually to ensure ways of working in the centre are accurately reflected and that exams and assessments are conducted to current JCQ (and awarding body) regulations, instructions and guidance. </w:t>
      </w:r>
    </w:p>
    <w:p w14:paraId="04A7EA4A" w14:textId="77777777" w:rsidR="00160A4C" w:rsidRDefault="005911B5">
      <w:pPr>
        <w:spacing w:before="120" w:after="120"/>
        <w:rPr>
          <w:rFonts w:cs="Tahoma"/>
          <w:szCs w:val="22"/>
        </w:rPr>
      </w:pPr>
      <w:r>
        <w:rPr>
          <w:rFonts w:cs="Tahoma"/>
          <w:szCs w:val="22"/>
        </w:rPr>
        <w:t>This policy will be communicated to all relevant centre staff.  Relevant information contained in this policy will be made accessible/brought to the attention of candidates.</w:t>
      </w:r>
    </w:p>
    <w:p w14:paraId="38D3DBDF" w14:textId="77777777" w:rsidR="00160A4C" w:rsidRDefault="00160A4C">
      <w:pPr>
        <w:pStyle w:val="Headinglevel1"/>
        <w:spacing w:before="240"/>
        <w:jc w:val="both"/>
        <w:rPr>
          <w:rFonts w:cs="Arial"/>
          <w:szCs w:val="24"/>
        </w:rPr>
      </w:pPr>
    </w:p>
    <w:p w14:paraId="32A6BC53" w14:textId="77777777" w:rsidR="00160A4C" w:rsidRDefault="005911B5">
      <w:pPr>
        <w:pStyle w:val="Headinglevel1"/>
        <w:spacing w:before="240"/>
        <w:jc w:val="both"/>
        <w:rPr>
          <w:rFonts w:cs="Arial"/>
          <w:szCs w:val="24"/>
        </w:rPr>
      </w:pPr>
      <w:bookmarkStart w:id="3" w:name="_Toc115778651"/>
      <w:r>
        <w:rPr>
          <w:rFonts w:cs="Arial"/>
          <w:szCs w:val="24"/>
        </w:rPr>
        <w:t>Roles and responsibilities overview</w:t>
      </w:r>
      <w:bookmarkEnd w:id="3"/>
    </w:p>
    <w:p w14:paraId="41938C7A" w14:textId="77777777" w:rsidR="00160A4C" w:rsidRDefault="005911B5">
      <w:pPr>
        <w:pStyle w:val="NormalWeb"/>
        <w:spacing w:before="0" w:beforeAutospacing="0" w:after="120" w:afterAutospacing="0"/>
        <w:rPr>
          <w:rFonts w:ascii="Tahoma" w:hAnsi="Tahoma" w:cs="Tahoma"/>
          <w:szCs w:val="22"/>
        </w:rPr>
      </w:pPr>
      <w:r>
        <w:rPr>
          <w:rFonts w:ascii="Tahoma" w:hAnsi="Tahoma" w:cs="Tahoma"/>
          <w:b/>
          <w:bCs/>
          <w:szCs w:val="22"/>
        </w:rPr>
        <w:t xml:space="preserve">The head of centre </w:t>
      </w:r>
      <w:r>
        <w:rPr>
          <w:rFonts w:ascii="Tahoma" w:hAnsi="Tahoma" w:cs="Tahoma"/>
          <w:szCs w:val="22"/>
        </w:rPr>
        <w:t xml:space="preserve">is the individual who is accountable to the awarding bodies for ensuring that the centre is always compliant with the published JCQ regulations and awarding body requirements to ensure the security and integrity of the examinations/assessments. This individual must have the authority to deploy the necessary resources to ensure that the centre is always compliant in meeting those published JCQ regulations and awarding body requirements. </w:t>
      </w:r>
    </w:p>
    <w:p w14:paraId="5480F35E" w14:textId="77777777" w:rsidR="00160A4C" w:rsidRDefault="005911B5">
      <w:pPr>
        <w:pStyle w:val="xmsonormal"/>
        <w:spacing w:after="120"/>
        <w:rPr>
          <w:rFonts w:ascii="Tahoma" w:hAnsi="Tahoma" w:cs="Tahoma"/>
        </w:rPr>
      </w:pPr>
      <w:r>
        <w:rPr>
          <w:rFonts w:ascii="Tahoma" w:hAnsi="Tahoma" w:cs="Tahoma"/>
        </w:rPr>
        <w:t xml:space="preserve">Heads of </w:t>
      </w:r>
      <w:proofErr w:type="spellStart"/>
      <w:r>
        <w:rPr>
          <w:rFonts w:ascii="Tahoma" w:hAnsi="Tahoma" w:cs="Tahoma"/>
        </w:rPr>
        <w:t>centre</w:t>
      </w:r>
      <w:proofErr w:type="spellEnd"/>
      <w:r>
        <w:rPr>
          <w:rFonts w:ascii="Tahoma" w:hAnsi="Tahoma" w:cs="Tahoma"/>
        </w:rPr>
        <w:t xml:space="preserve"> must ensure that senior leadership teams and exam office personnel </w:t>
      </w:r>
      <w:proofErr w:type="spellStart"/>
      <w:r>
        <w:rPr>
          <w:rFonts w:ascii="Tahoma" w:hAnsi="Tahoma" w:cs="Tahoma"/>
        </w:rPr>
        <w:t>familiarise</w:t>
      </w:r>
      <w:proofErr w:type="spellEnd"/>
      <w:r>
        <w:rPr>
          <w:rFonts w:ascii="Tahoma" w:hAnsi="Tahoma" w:cs="Tahoma"/>
        </w:rPr>
        <w:t xml:space="preserve"> themselves with the entire contents of JCQ </w:t>
      </w:r>
      <w:r>
        <w:rPr>
          <w:rFonts w:ascii="Tahoma" w:hAnsi="Tahoma" w:cs="Tahoma"/>
          <w:i/>
          <w:iCs/>
        </w:rPr>
        <w:t xml:space="preserve">General Regulations for Approved </w:t>
      </w:r>
      <w:proofErr w:type="spellStart"/>
      <w:r>
        <w:rPr>
          <w:rFonts w:ascii="Tahoma" w:hAnsi="Tahoma" w:cs="Tahoma"/>
          <w:i/>
          <w:iCs/>
        </w:rPr>
        <w:t>Centres</w:t>
      </w:r>
      <w:proofErr w:type="spellEnd"/>
      <w:r>
        <w:rPr>
          <w:rFonts w:ascii="Tahoma" w:hAnsi="Tahoma" w:cs="Tahoma"/>
        </w:rPr>
        <w:t xml:space="preserve"> booklet. </w:t>
      </w:r>
      <w:proofErr w:type="gramStart"/>
      <w:r>
        <w:rPr>
          <w:rFonts w:ascii="Tahoma" w:hAnsi="Tahoma" w:cs="Tahoma"/>
        </w:rPr>
        <w:t>In particular, heads</w:t>
      </w:r>
      <w:proofErr w:type="gramEnd"/>
      <w:r>
        <w:rPr>
          <w:rFonts w:ascii="Tahoma" w:hAnsi="Tahoma" w:cs="Tahoma"/>
        </w:rPr>
        <w:t xml:space="preserve"> of </w:t>
      </w:r>
      <w:proofErr w:type="spellStart"/>
      <w:r>
        <w:rPr>
          <w:rFonts w:ascii="Tahoma" w:hAnsi="Tahoma" w:cs="Tahoma"/>
        </w:rPr>
        <w:t>centre</w:t>
      </w:r>
      <w:proofErr w:type="spellEnd"/>
      <w:r>
        <w:rPr>
          <w:rFonts w:ascii="Tahoma" w:hAnsi="Tahoma" w:cs="Tahoma"/>
        </w:rPr>
        <w:t xml:space="preserve"> must </w:t>
      </w:r>
      <w:proofErr w:type="spellStart"/>
      <w:r>
        <w:rPr>
          <w:rFonts w:ascii="Tahoma" w:hAnsi="Tahoma" w:cs="Tahoma"/>
        </w:rPr>
        <w:t>familiarise</w:t>
      </w:r>
      <w:proofErr w:type="spellEnd"/>
      <w:r>
        <w:rPr>
          <w:rFonts w:ascii="Tahoma" w:hAnsi="Tahoma" w:cs="Tahoma"/>
        </w:rPr>
        <w:t xml:space="preserve"> themselves with sections 5.1, 5.3 and 5.4. </w:t>
      </w:r>
    </w:p>
    <w:p w14:paraId="72054F30" w14:textId="77777777" w:rsidR="00160A4C" w:rsidRDefault="005911B5">
      <w:pPr>
        <w:pStyle w:val="xmsonormal"/>
        <w:spacing w:after="120"/>
        <w:rPr>
          <w:rFonts w:ascii="Tahoma" w:hAnsi="Tahoma" w:cs="Tahoma"/>
        </w:rPr>
      </w:pPr>
      <w:r>
        <w:rPr>
          <w:rFonts w:ascii="Tahoma" w:hAnsi="Tahoma" w:cs="Tahoma"/>
        </w:rPr>
        <w:t xml:space="preserve">Heads of </w:t>
      </w:r>
      <w:proofErr w:type="spellStart"/>
      <w:r>
        <w:rPr>
          <w:rFonts w:ascii="Tahoma" w:hAnsi="Tahoma" w:cs="Tahoma"/>
        </w:rPr>
        <w:t>centre</w:t>
      </w:r>
      <w:proofErr w:type="spellEnd"/>
      <w:r>
        <w:rPr>
          <w:rFonts w:ascii="Tahoma" w:hAnsi="Tahoma" w:cs="Tahoma"/>
        </w:rPr>
        <w:t xml:space="preserve"> must ensure that relevant members of staff respond promptly to requests for information from awarding bodies relating to the administration and conducting of examinations/assessments. </w:t>
      </w:r>
      <w:r>
        <w:rPr>
          <w:rFonts w:ascii="Tahoma" w:hAnsi="Tahoma" w:cs="Tahoma"/>
          <w:color w:val="595959" w:themeColor="text1" w:themeTint="A6"/>
          <w:sz w:val="20"/>
          <w:szCs w:val="20"/>
        </w:rPr>
        <w:t>(</w:t>
      </w:r>
      <w:hyperlink r:id="rId13" w:history="1">
        <w:r>
          <w:rPr>
            <w:rStyle w:val="Hyperlink"/>
            <w:rFonts w:ascii="Tahoma" w:hAnsi="Tahoma" w:cs="Tahoma"/>
            <w:color w:val="0070C0"/>
            <w:sz w:val="20"/>
            <w:szCs w:val="20"/>
            <w:u w:val="none"/>
          </w:rPr>
          <w:t>GR</w:t>
        </w:r>
      </w:hyperlink>
      <w:r>
        <w:rPr>
          <w:rStyle w:val="Hyperlink"/>
          <w:rFonts w:ascii="Tahoma" w:hAnsi="Tahoma" w:cs="Tahoma"/>
          <w:color w:val="595959" w:themeColor="text1" w:themeTint="A6"/>
          <w:sz w:val="20"/>
          <w:szCs w:val="20"/>
          <w:u w:val="none"/>
        </w:rPr>
        <w:t xml:space="preserve">, section </w:t>
      </w:r>
      <w:r>
        <w:rPr>
          <w:rFonts w:ascii="Tahoma" w:hAnsi="Tahoma" w:cs="Tahoma"/>
          <w:color w:val="595959" w:themeColor="text1" w:themeTint="A6"/>
          <w:sz w:val="20"/>
          <w:szCs w:val="20"/>
        </w:rPr>
        <w:t>1)</w:t>
      </w:r>
    </w:p>
    <w:p w14:paraId="50BBCFCF" w14:textId="77777777" w:rsidR="00160A4C" w:rsidRDefault="00160A4C">
      <w:pPr>
        <w:pStyle w:val="NormalWeb"/>
        <w:spacing w:before="120" w:beforeAutospacing="0" w:after="120" w:afterAutospacing="0"/>
        <w:rPr>
          <w:rFonts w:ascii="Tahoma" w:hAnsi="Tahoma" w:cs="Tahoma"/>
          <w:szCs w:val="22"/>
        </w:rPr>
      </w:pPr>
    </w:p>
    <w:p w14:paraId="50201D47" w14:textId="77777777" w:rsidR="00160A4C" w:rsidRDefault="005911B5">
      <w:pPr>
        <w:pStyle w:val="NormalWeb"/>
        <w:spacing w:before="120" w:beforeAutospacing="0" w:after="120" w:afterAutospacing="0"/>
        <w:rPr>
          <w:rFonts w:ascii="Tahoma" w:hAnsi="Tahoma" w:cs="Tahoma"/>
          <w:szCs w:val="22"/>
        </w:rPr>
      </w:pPr>
      <w:r>
        <w:rPr>
          <w:rFonts w:ascii="Tahoma" w:hAnsi="Tahoma" w:cs="Tahoma"/>
          <w:b/>
          <w:bCs/>
          <w:szCs w:val="22"/>
        </w:rPr>
        <w:t xml:space="preserve">The examinations manager </w:t>
      </w:r>
      <w:r>
        <w:rPr>
          <w:rFonts w:ascii="Tahoma" w:hAnsi="Tahoma" w:cs="Tahoma"/>
          <w:szCs w:val="22"/>
        </w:rPr>
        <w:t xml:space="preserve">is the person appointed by the head of centre to act on behalf of, and be the main point of contact for, the centre in matters relating to the general administration of awarding body examinations and assessments. </w:t>
      </w:r>
    </w:p>
    <w:p w14:paraId="7B1007E7" w14:textId="77777777" w:rsidR="00160A4C" w:rsidRDefault="005911B5">
      <w:pPr>
        <w:pStyle w:val="NormalWeb"/>
        <w:spacing w:before="120" w:beforeAutospacing="0" w:after="120" w:afterAutospacing="0"/>
        <w:rPr>
          <w:rFonts w:ascii="Tahoma" w:hAnsi="Tahoma" w:cs="Tahoma"/>
          <w:szCs w:val="22"/>
        </w:rPr>
      </w:pPr>
      <w:r>
        <w:rPr>
          <w:rFonts w:ascii="Tahoma" w:hAnsi="Tahoma" w:cs="Tahoma"/>
          <w:b/>
          <w:bCs/>
          <w:szCs w:val="22"/>
        </w:rPr>
        <w:t>The headteacher/Principal on site (the head of centre) may not appoint themselves as the examinations officer</w:t>
      </w:r>
      <w:r>
        <w:rPr>
          <w:rFonts w:ascii="Tahoma" w:hAnsi="Tahoma" w:cs="Tahoma"/>
          <w:szCs w:val="22"/>
        </w:rPr>
        <w:t>.</w:t>
      </w:r>
      <w:r>
        <w:rPr>
          <w:rFonts w:ascii="Tahoma" w:hAnsi="Tahoma" w:cs="Tahoma"/>
          <w:b/>
          <w:bCs/>
          <w:szCs w:val="22"/>
        </w:rPr>
        <w:t xml:space="preserve"> </w:t>
      </w:r>
      <w:r>
        <w:rPr>
          <w:rFonts w:ascii="Tahoma" w:hAnsi="Tahoma" w:cs="Tahoma"/>
          <w:szCs w:val="22"/>
        </w:rPr>
        <w:t>A head of centre and an examinations officer are two distinct and separate roles.</w:t>
      </w:r>
    </w:p>
    <w:p w14:paraId="310C2453" w14:textId="77777777" w:rsidR="00160A4C" w:rsidRDefault="00160A4C">
      <w:pPr>
        <w:spacing w:after="120"/>
        <w:rPr>
          <w:rFonts w:cs="Tahoma"/>
          <w:b/>
          <w:bCs/>
          <w:szCs w:val="22"/>
        </w:rPr>
      </w:pPr>
    </w:p>
    <w:p w14:paraId="39DA6449" w14:textId="77777777" w:rsidR="00160A4C" w:rsidRDefault="005911B5">
      <w:pPr>
        <w:spacing w:after="120"/>
        <w:rPr>
          <w:rFonts w:cs="Tahoma"/>
          <w:b/>
          <w:bCs/>
          <w:szCs w:val="22"/>
        </w:rPr>
      </w:pPr>
      <w:r>
        <w:rPr>
          <w:rFonts w:cs="Tahoma"/>
          <w:b/>
          <w:bCs/>
          <w:szCs w:val="22"/>
        </w:rPr>
        <w:t xml:space="preserve">Head of centre responsibilities </w:t>
      </w:r>
    </w:p>
    <w:p w14:paraId="0A462016" w14:textId="77777777" w:rsidR="00160A4C" w:rsidRDefault="005911B5">
      <w:pPr>
        <w:rPr>
          <w:rFonts w:cs="Tahoma"/>
          <w:i/>
          <w:iCs/>
          <w:szCs w:val="22"/>
        </w:rPr>
      </w:pPr>
      <w:r>
        <w:rPr>
          <w:rFonts w:cs="Tahoma"/>
          <w:szCs w:val="22"/>
        </w:rPr>
        <w:t xml:space="preserve">The </w:t>
      </w:r>
      <w:r>
        <w:rPr>
          <w:rFonts w:cs="Tahoma"/>
          <w:b/>
          <w:bCs/>
          <w:szCs w:val="22"/>
        </w:rPr>
        <w:t xml:space="preserve">head of centre </w:t>
      </w:r>
      <w:r>
        <w:rPr>
          <w:rFonts w:cs="Tahoma"/>
          <w:szCs w:val="22"/>
        </w:rPr>
        <w:t xml:space="preserve">is the individual who is accountable to the awarding bodies for ensuring that the centre is always compliant with the published JCQ regulations and awarding body requirements to ensure the security and integrity of the examinations/assessments. </w:t>
      </w:r>
      <w:r>
        <w:rPr>
          <w:rFonts w:cs="Tahoma"/>
          <w:b/>
          <w:bCs/>
          <w:szCs w:val="22"/>
        </w:rPr>
        <w:t xml:space="preserve">It is the responsibility of the head of centre to ensure that all staff comply with the instructions in the </w:t>
      </w:r>
      <w:r>
        <w:rPr>
          <w:rFonts w:cs="Tahoma"/>
          <w:szCs w:val="22"/>
        </w:rPr>
        <w:t>(</w:t>
      </w:r>
      <w:r>
        <w:rPr>
          <w:rFonts w:cs="Tahoma"/>
          <w:i/>
          <w:iCs/>
          <w:szCs w:val="22"/>
        </w:rPr>
        <w:t>Instructions for conducting examinations</w:t>
      </w:r>
      <w:r>
        <w:rPr>
          <w:rFonts w:cs="Tahoma"/>
          <w:szCs w:val="22"/>
        </w:rPr>
        <w:t xml:space="preserve">). Failure to do so may constitute malpractice as defined in the JCQ publication </w:t>
      </w:r>
      <w:r>
        <w:rPr>
          <w:rFonts w:cs="Tahoma"/>
          <w:i/>
          <w:iCs/>
          <w:szCs w:val="22"/>
        </w:rPr>
        <w:t xml:space="preserve">Suspected Malpractice: Policies and Procedures, 1 September 2023 to 31 August 2024: </w:t>
      </w:r>
    </w:p>
    <w:p w14:paraId="3F499E1F" w14:textId="77777777" w:rsidR="00160A4C" w:rsidRDefault="004F4BCB">
      <w:pPr>
        <w:spacing w:after="120"/>
        <w:rPr>
          <w:rFonts w:cs="Tahoma"/>
          <w:color w:val="595959" w:themeColor="text1" w:themeTint="A6"/>
          <w:sz w:val="20"/>
          <w:szCs w:val="20"/>
        </w:rPr>
      </w:pPr>
      <w:hyperlink r:id="rId14" w:history="1">
        <w:r w:rsidR="005911B5">
          <w:rPr>
            <w:rStyle w:val="Hyperlink"/>
            <w:rFonts w:cs="Tahoma"/>
            <w:color w:val="0070C0"/>
            <w:szCs w:val="22"/>
            <w:u w:val="none"/>
          </w:rPr>
          <w:t>https://www.jcq.org.uk/exams-office/malpractice</w:t>
        </w:r>
      </w:hyperlink>
      <w:r w:rsidR="005911B5">
        <w:rPr>
          <w:rFonts w:cs="Tahoma"/>
          <w:color w:val="595959" w:themeColor="text1" w:themeTint="A6"/>
          <w:szCs w:val="22"/>
        </w:rPr>
        <w:t xml:space="preserve"> </w:t>
      </w:r>
      <w:r w:rsidR="005911B5">
        <w:rPr>
          <w:rFonts w:cs="Tahoma"/>
          <w:color w:val="595959" w:themeColor="text1" w:themeTint="A6"/>
          <w:sz w:val="20"/>
          <w:szCs w:val="20"/>
        </w:rPr>
        <w:t>(</w:t>
      </w:r>
      <w:hyperlink r:id="rId15" w:history="1">
        <w:r w:rsidR="005911B5">
          <w:rPr>
            <w:rFonts w:cs="Tahoma"/>
            <w:color w:val="0070C0"/>
            <w:sz w:val="20"/>
            <w:szCs w:val="20"/>
          </w:rPr>
          <w:t>ICE</w:t>
        </w:r>
      </w:hyperlink>
      <w:r w:rsidR="005911B5">
        <w:rPr>
          <w:rFonts w:cs="Tahoma"/>
          <w:sz w:val="20"/>
          <w:szCs w:val="20"/>
        </w:rPr>
        <w:t xml:space="preserve"> </w:t>
      </w:r>
      <w:r w:rsidR="005911B5">
        <w:rPr>
          <w:rFonts w:cs="Tahoma"/>
          <w:color w:val="595959" w:themeColor="text1" w:themeTint="A6"/>
          <w:sz w:val="20"/>
          <w:szCs w:val="20"/>
        </w:rPr>
        <w:t>Introduction)</w:t>
      </w:r>
    </w:p>
    <w:p w14:paraId="0643D299" w14:textId="77777777" w:rsidR="00160A4C" w:rsidRDefault="00160A4C">
      <w:pPr>
        <w:spacing w:after="120"/>
        <w:jc w:val="both"/>
        <w:rPr>
          <w:rFonts w:cs="Arial"/>
          <w:b/>
        </w:rPr>
      </w:pPr>
    </w:p>
    <w:p w14:paraId="72F2E80F" w14:textId="77777777" w:rsidR="00160A4C" w:rsidRDefault="005911B5">
      <w:pPr>
        <w:spacing w:after="120"/>
        <w:jc w:val="both"/>
        <w:rPr>
          <w:rFonts w:cs="Arial"/>
          <w:b/>
        </w:rPr>
      </w:pPr>
      <w:r>
        <w:rPr>
          <w:rFonts w:cs="Arial"/>
          <w:b/>
        </w:rPr>
        <w:lastRenderedPageBreak/>
        <w:t>Head of centre</w:t>
      </w:r>
    </w:p>
    <w:p w14:paraId="6BBD754B" w14:textId="77777777" w:rsidR="00160A4C" w:rsidRDefault="005911B5">
      <w:pPr>
        <w:pStyle w:val="ListParagraph"/>
        <w:numPr>
          <w:ilvl w:val="0"/>
          <w:numId w:val="26"/>
        </w:numPr>
        <w:jc w:val="both"/>
        <w:rPr>
          <w:rFonts w:cs="Arial"/>
        </w:rPr>
      </w:pPr>
      <w:r>
        <w:rPr>
          <w:rFonts w:cs="Arial"/>
        </w:rPr>
        <w:t>Understands the contents, refers to and directs relevant centre staff to annually updated JCQ publications including:</w:t>
      </w:r>
    </w:p>
    <w:p w14:paraId="5E49A32C" w14:textId="77777777" w:rsidR="00160A4C" w:rsidRDefault="004F4BCB">
      <w:pPr>
        <w:pStyle w:val="ListParagraph"/>
        <w:numPr>
          <w:ilvl w:val="0"/>
          <w:numId w:val="84"/>
        </w:numPr>
        <w:jc w:val="both"/>
        <w:rPr>
          <w:rFonts w:cs="Tahoma"/>
          <w:szCs w:val="22"/>
        </w:rPr>
      </w:pPr>
      <w:hyperlink r:id="rId16" w:history="1">
        <w:r w:rsidR="005911B5">
          <w:rPr>
            <w:rStyle w:val="Hyperlink"/>
            <w:rFonts w:cs="Tahoma"/>
            <w:color w:val="0070C0"/>
            <w:szCs w:val="22"/>
            <w:u w:val="none"/>
          </w:rPr>
          <w:t>General Regulations for Approved Centres</w:t>
        </w:r>
      </w:hyperlink>
      <w:r w:rsidR="005911B5">
        <w:rPr>
          <w:rFonts w:cs="Tahoma"/>
          <w:szCs w:val="22"/>
        </w:rPr>
        <w:t xml:space="preserve"> </w:t>
      </w:r>
      <w:r w:rsidR="005911B5">
        <w:rPr>
          <w:rFonts w:cs="Tahoma"/>
          <w:color w:val="595959" w:themeColor="text1" w:themeTint="A6"/>
          <w:sz w:val="20"/>
          <w:szCs w:val="20"/>
        </w:rPr>
        <w:t>(GR)</w:t>
      </w:r>
    </w:p>
    <w:p w14:paraId="4A05C299" w14:textId="77777777" w:rsidR="00160A4C" w:rsidRDefault="004F4BCB">
      <w:pPr>
        <w:pStyle w:val="ListParagraph"/>
        <w:numPr>
          <w:ilvl w:val="0"/>
          <w:numId w:val="84"/>
        </w:numPr>
        <w:jc w:val="both"/>
        <w:rPr>
          <w:rFonts w:cs="Tahoma"/>
          <w:color w:val="595959" w:themeColor="text1" w:themeTint="A6"/>
          <w:szCs w:val="22"/>
        </w:rPr>
      </w:pPr>
      <w:hyperlink r:id="rId17" w:history="1">
        <w:r w:rsidR="005911B5">
          <w:rPr>
            <w:rStyle w:val="Hyperlink"/>
            <w:rFonts w:cs="Tahoma"/>
            <w:color w:val="0070C0"/>
            <w:szCs w:val="22"/>
            <w:u w:val="none"/>
          </w:rPr>
          <w:t>Instructions for conducting examinations</w:t>
        </w:r>
      </w:hyperlink>
      <w:r w:rsidR="005911B5">
        <w:rPr>
          <w:rFonts w:cs="Tahoma"/>
          <w:szCs w:val="22"/>
        </w:rPr>
        <w:t xml:space="preserve"> </w:t>
      </w:r>
      <w:r w:rsidR="005911B5">
        <w:rPr>
          <w:rFonts w:cs="Tahoma"/>
          <w:color w:val="595959" w:themeColor="text1" w:themeTint="A6"/>
          <w:sz w:val="20"/>
          <w:szCs w:val="20"/>
        </w:rPr>
        <w:t>(ICE)</w:t>
      </w:r>
    </w:p>
    <w:p w14:paraId="5A074BD6" w14:textId="77777777" w:rsidR="00160A4C" w:rsidRDefault="004F4BCB">
      <w:pPr>
        <w:pStyle w:val="ListParagraph"/>
        <w:numPr>
          <w:ilvl w:val="0"/>
          <w:numId w:val="84"/>
        </w:numPr>
        <w:jc w:val="both"/>
        <w:rPr>
          <w:rStyle w:val="Hyperlink"/>
          <w:rFonts w:cs="Tahoma"/>
          <w:color w:val="auto"/>
          <w:szCs w:val="22"/>
          <w:u w:val="none"/>
        </w:rPr>
      </w:pPr>
      <w:hyperlink r:id="rId18" w:history="1">
        <w:r w:rsidR="005911B5">
          <w:rPr>
            <w:rStyle w:val="Hyperlink"/>
            <w:rFonts w:cs="Tahoma"/>
            <w:bCs/>
            <w:color w:val="0070C0"/>
            <w:szCs w:val="22"/>
            <w:u w:val="none"/>
          </w:rPr>
          <w:t>Access Arrangements and Reasonable Adjustments</w:t>
        </w:r>
      </w:hyperlink>
      <w:r w:rsidR="005911B5">
        <w:rPr>
          <w:rFonts w:cs="Tahoma"/>
          <w:szCs w:val="22"/>
        </w:rPr>
        <w:t xml:space="preserve"> </w:t>
      </w:r>
      <w:r w:rsidR="005911B5">
        <w:rPr>
          <w:rStyle w:val="Hyperlink"/>
          <w:rFonts w:cs="Tahoma"/>
          <w:color w:val="595959" w:themeColor="text1" w:themeTint="A6"/>
          <w:sz w:val="20"/>
          <w:szCs w:val="20"/>
          <w:u w:val="none"/>
        </w:rPr>
        <w:t>(AA)</w:t>
      </w:r>
    </w:p>
    <w:p w14:paraId="64F52BEE" w14:textId="77777777" w:rsidR="00160A4C" w:rsidRDefault="004F4BCB">
      <w:pPr>
        <w:pStyle w:val="ListParagraph"/>
        <w:numPr>
          <w:ilvl w:val="0"/>
          <w:numId w:val="84"/>
        </w:numPr>
        <w:jc w:val="both"/>
        <w:rPr>
          <w:rStyle w:val="Hyperlink"/>
          <w:rFonts w:cs="Tahoma"/>
          <w:color w:val="595959" w:themeColor="text1" w:themeTint="A6"/>
          <w:szCs w:val="22"/>
          <w:u w:val="none"/>
        </w:rPr>
      </w:pPr>
      <w:hyperlink r:id="rId19" w:history="1">
        <w:r w:rsidR="005911B5">
          <w:rPr>
            <w:rStyle w:val="Hyperlink"/>
            <w:rFonts w:cs="Tahoma"/>
            <w:color w:val="0070C0"/>
            <w:szCs w:val="22"/>
            <w:u w:val="none"/>
          </w:rPr>
          <w:t>Suspected Malpractice - Policies and Procedure</w:t>
        </w:r>
        <w:r w:rsidR="005911B5">
          <w:rPr>
            <w:rStyle w:val="Hyperlink"/>
            <w:rFonts w:cs="Tahoma"/>
            <w:szCs w:val="22"/>
            <w:u w:val="none"/>
          </w:rPr>
          <w:t>s</w:t>
        </w:r>
      </w:hyperlink>
      <w:r w:rsidR="005911B5">
        <w:rPr>
          <w:rFonts w:cs="Tahoma"/>
          <w:szCs w:val="22"/>
        </w:rPr>
        <w:t xml:space="preserve"> </w:t>
      </w:r>
      <w:r w:rsidR="005911B5">
        <w:rPr>
          <w:rStyle w:val="Hyperlink"/>
          <w:rFonts w:cs="Tahoma"/>
          <w:color w:val="595959" w:themeColor="text1" w:themeTint="A6"/>
          <w:sz w:val="20"/>
          <w:szCs w:val="20"/>
          <w:u w:val="none"/>
        </w:rPr>
        <w:t>(SM)</w:t>
      </w:r>
    </w:p>
    <w:p w14:paraId="2CA32579" w14:textId="77777777" w:rsidR="00160A4C" w:rsidRDefault="004F4BCB">
      <w:pPr>
        <w:pStyle w:val="ListParagraph"/>
        <w:numPr>
          <w:ilvl w:val="0"/>
          <w:numId w:val="84"/>
        </w:numPr>
        <w:jc w:val="both"/>
        <w:rPr>
          <w:rStyle w:val="Hyperlink"/>
          <w:rFonts w:cs="Tahoma"/>
          <w:color w:val="auto"/>
          <w:szCs w:val="22"/>
          <w:u w:val="none"/>
        </w:rPr>
      </w:pPr>
      <w:hyperlink r:id="rId20" w:history="1">
        <w:r w:rsidR="005911B5">
          <w:rPr>
            <w:rStyle w:val="Hyperlink"/>
            <w:rFonts w:cs="Tahoma"/>
            <w:color w:val="0070C0"/>
            <w:szCs w:val="22"/>
            <w:u w:val="none"/>
          </w:rPr>
          <w:t>Instructions for conducting non-examination assessments</w:t>
        </w:r>
      </w:hyperlink>
      <w:r w:rsidR="005911B5">
        <w:rPr>
          <w:rStyle w:val="Hyperlink"/>
          <w:rFonts w:cs="Tahoma"/>
          <w:color w:val="auto"/>
          <w:szCs w:val="22"/>
          <w:u w:val="none"/>
        </w:rPr>
        <w:t xml:space="preserve"> </w:t>
      </w:r>
      <w:r w:rsidR="005911B5">
        <w:rPr>
          <w:rStyle w:val="Hyperlink"/>
          <w:rFonts w:cs="Tahoma"/>
          <w:color w:val="595959" w:themeColor="text1" w:themeTint="A6"/>
          <w:sz w:val="20"/>
          <w:szCs w:val="20"/>
          <w:u w:val="none"/>
        </w:rPr>
        <w:t>(NEA)</w:t>
      </w:r>
      <w:r w:rsidR="005911B5">
        <w:rPr>
          <w:rStyle w:val="Hyperlink"/>
          <w:rFonts w:cs="Tahoma"/>
          <w:color w:val="595959" w:themeColor="text1" w:themeTint="A6"/>
          <w:szCs w:val="22"/>
          <w:u w:val="none"/>
        </w:rPr>
        <w:t xml:space="preserve"> </w:t>
      </w:r>
      <w:r w:rsidR="005911B5">
        <w:rPr>
          <w:rStyle w:val="Hyperlink"/>
          <w:rFonts w:cs="Tahoma"/>
          <w:color w:val="auto"/>
          <w:szCs w:val="22"/>
          <w:u w:val="none"/>
        </w:rPr>
        <w:t>(and the instructions for conducting coursework)</w:t>
      </w:r>
    </w:p>
    <w:p w14:paraId="09E16EE6" w14:textId="77777777" w:rsidR="00160A4C" w:rsidRDefault="004F4BCB">
      <w:pPr>
        <w:pStyle w:val="ListParagraph"/>
        <w:numPr>
          <w:ilvl w:val="0"/>
          <w:numId w:val="84"/>
        </w:numPr>
        <w:jc w:val="both"/>
        <w:rPr>
          <w:rStyle w:val="Hyperlink"/>
          <w:rFonts w:cs="Tahoma"/>
          <w:color w:val="595959" w:themeColor="text1" w:themeTint="A6"/>
          <w:sz w:val="20"/>
          <w:szCs w:val="20"/>
          <w:u w:val="none"/>
        </w:rPr>
      </w:pPr>
      <w:hyperlink r:id="rId21" w:history="1">
        <w:r w:rsidR="005911B5">
          <w:rPr>
            <w:rStyle w:val="Hyperlink"/>
            <w:rFonts w:cs="Tahoma"/>
            <w:color w:val="0070C0"/>
            <w:szCs w:val="22"/>
            <w:u w:val="none"/>
          </w:rPr>
          <w:t>A guide to the special consideration process</w:t>
        </w:r>
      </w:hyperlink>
      <w:r w:rsidR="005911B5">
        <w:rPr>
          <w:rStyle w:val="Hyperlink"/>
          <w:rFonts w:cs="Tahoma"/>
          <w:color w:val="auto"/>
          <w:szCs w:val="22"/>
          <w:u w:val="none"/>
        </w:rPr>
        <w:t xml:space="preserve"> </w:t>
      </w:r>
      <w:r w:rsidR="005911B5">
        <w:rPr>
          <w:rStyle w:val="Hyperlink"/>
          <w:rFonts w:cs="Tahoma"/>
          <w:color w:val="595959" w:themeColor="text1" w:themeTint="A6"/>
          <w:sz w:val="20"/>
          <w:szCs w:val="20"/>
          <w:u w:val="none"/>
        </w:rPr>
        <w:t>(SC)</w:t>
      </w:r>
    </w:p>
    <w:p w14:paraId="28681C29" w14:textId="77777777" w:rsidR="00160A4C" w:rsidRDefault="005911B5">
      <w:pPr>
        <w:pStyle w:val="ListParagraph"/>
        <w:numPr>
          <w:ilvl w:val="0"/>
          <w:numId w:val="26"/>
        </w:numPr>
        <w:rPr>
          <w:rFonts w:cs="Arial"/>
        </w:rPr>
      </w:pPr>
      <w:r>
        <w:rPr>
          <w:rFonts w:cs="Arial"/>
        </w:rPr>
        <w:t xml:space="preserve">Ensures </w:t>
      </w:r>
      <w:r>
        <w:rPr>
          <w:rFonts w:cstheme="minorHAnsi"/>
        </w:rPr>
        <w:t xml:space="preserve">the centre has appropriate accommodation to support the size of the cohorts being taught including appropriate accommodation for candidates requiring access arrangements and/or practical assessments </w:t>
      </w:r>
    </w:p>
    <w:p w14:paraId="3D0D29FC" w14:textId="77777777" w:rsidR="00160A4C" w:rsidRDefault="005911B5">
      <w:pPr>
        <w:pStyle w:val="ListParagraph"/>
        <w:numPr>
          <w:ilvl w:val="0"/>
          <w:numId w:val="26"/>
        </w:numPr>
        <w:spacing w:before="100" w:beforeAutospacing="1" w:after="100" w:afterAutospacing="1"/>
        <w:rPr>
          <w:rFonts w:cs="Tahoma"/>
          <w:szCs w:val="22"/>
        </w:rPr>
      </w:pPr>
      <w:r>
        <w:rPr>
          <w:rFonts w:cs="Tahoma"/>
          <w:szCs w:val="22"/>
        </w:rPr>
        <w:t xml:space="preserve">Where/if using a third party to deliver any part of a qualification (including its assessments) at the centre: </w:t>
      </w:r>
    </w:p>
    <w:p w14:paraId="3D108143" w14:textId="77777777" w:rsidR="00160A4C" w:rsidRDefault="005911B5">
      <w:pPr>
        <w:pStyle w:val="ListParagraph"/>
        <w:numPr>
          <w:ilvl w:val="1"/>
          <w:numId w:val="26"/>
        </w:numPr>
        <w:spacing w:before="100" w:beforeAutospacing="1" w:after="100" w:afterAutospacing="1"/>
        <w:rPr>
          <w:rFonts w:cs="Tahoma"/>
          <w:szCs w:val="22"/>
        </w:rPr>
      </w:pPr>
      <w:r>
        <w:rPr>
          <w:rFonts w:cs="Tahoma"/>
          <w:szCs w:val="22"/>
        </w:rPr>
        <w:t xml:space="preserve">maintains oversight of, and responsibility for, the delivery of the qualification in accordance with JCQ regulations and awarding body requirements </w:t>
      </w:r>
    </w:p>
    <w:p w14:paraId="3D3BC394" w14:textId="77777777" w:rsidR="00160A4C" w:rsidRDefault="005911B5">
      <w:pPr>
        <w:pStyle w:val="ListParagraph"/>
        <w:numPr>
          <w:ilvl w:val="1"/>
          <w:numId w:val="26"/>
        </w:numPr>
        <w:spacing w:before="100" w:beforeAutospacing="1" w:after="100" w:afterAutospacing="1"/>
        <w:rPr>
          <w:rFonts w:cs="Tahoma"/>
          <w:szCs w:val="22"/>
        </w:rPr>
      </w:pPr>
      <w:r>
        <w:rPr>
          <w:rFonts w:cs="Tahoma"/>
          <w:szCs w:val="22"/>
        </w:rPr>
        <w:t>has in place a written agreement with the third party to ensure there is a shared understanding of the arrangement and will manage the risk of failure by the third party to deliver the expected service</w:t>
      </w:r>
    </w:p>
    <w:p w14:paraId="38CACF3F" w14:textId="77777777" w:rsidR="00160A4C" w:rsidRDefault="005911B5">
      <w:pPr>
        <w:pStyle w:val="ListParagraph"/>
        <w:numPr>
          <w:ilvl w:val="1"/>
          <w:numId w:val="26"/>
        </w:numPr>
        <w:ind w:left="1434" w:hanging="357"/>
        <w:rPr>
          <w:rFonts w:cs="Tahoma"/>
          <w:szCs w:val="22"/>
        </w:rPr>
      </w:pPr>
      <w:r>
        <w:rPr>
          <w:rFonts w:cs="Tahoma"/>
          <w:szCs w:val="22"/>
        </w:rPr>
        <w:t>ensures that a copy of the written agreement is available for inspection if requested by the awarding body</w:t>
      </w:r>
    </w:p>
    <w:p w14:paraId="577D6C7E" w14:textId="77777777" w:rsidR="00160A4C" w:rsidRDefault="005911B5">
      <w:pPr>
        <w:pStyle w:val="ListParagraph"/>
        <w:numPr>
          <w:ilvl w:val="0"/>
          <w:numId w:val="26"/>
        </w:numPr>
        <w:rPr>
          <w:rFonts w:cs="Tahoma"/>
          <w:szCs w:val="22"/>
        </w:rPr>
      </w:pPr>
      <w:r>
        <w:rPr>
          <w:szCs w:val="22"/>
        </w:rPr>
        <w:t xml:space="preserve">Ensures </w:t>
      </w:r>
      <w:r>
        <w:rPr>
          <w:rFonts w:cs="Tahoma"/>
          <w:szCs w:val="22"/>
        </w:rPr>
        <w:t xml:space="preserve">that relevant members of staff respond promptly to actions raised by the JCQ Centre Inspection Service, understanding that failure to do so could result in </w:t>
      </w:r>
      <w:r>
        <w:t xml:space="preserve">penalties (see </w:t>
      </w:r>
      <w:r>
        <w:rPr>
          <w:rFonts w:cs="Arial"/>
          <w:b/>
          <w:bCs/>
        </w:rPr>
        <w:t>National Centre Number Register and other information requirements</w:t>
      </w:r>
      <w:r>
        <w:rPr>
          <w:rFonts w:cs="Arial"/>
        </w:rPr>
        <w:t xml:space="preserve"> section)</w:t>
      </w:r>
    </w:p>
    <w:p w14:paraId="01B7F7FE" w14:textId="77777777" w:rsidR="00160A4C" w:rsidRDefault="005911B5">
      <w:pPr>
        <w:pStyle w:val="ListParagraph"/>
        <w:numPr>
          <w:ilvl w:val="0"/>
          <w:numId w:val="26"/>
        </w:numPr>
        <w:rPr>
          <w:rFonts w:cs="Tahoma"/>
          <w:szCs w:val="22"/>
        </w:rPr>
      </w:pPr>
      <w:r>
        <w:rPr>
          <w:rFonts w:cs="Tahoma"/>
          <w:szCs w:val="22"/>
        </w:rPr>
        <w:t>Ensures that the centre promptly reports any incidents to the relevant awarding body/bodies which might compromise any aspect of assessment delivery, such as a cyber-attack</w:t>
      </w:r>
    </w:p>
    <w:p w14:paraId="09B17310" w14:textId="77777777" w:rsidR="00160A4C" w:rsidRDefault="005911B5">
      <w:pPr>
        <w:pStyle w:val="ListParagraph"/>
        <w:numPr>
          <w:ilvl w:val="0"/>
          <w:numId w:val="26"/>
        </w:numPr>
        <w:autoSpaceDE w:val="0"/>
        <w:autoSpaceDN w:val="0"/>
        <w:adjustRightInd w:val="0"/>
        <w:spacing w:after="120"/>
        <w:rPr>
          <w:rFonts w:cs="Tahoma"/>
          <w:color w:val="000000"/>
          <w:szCs w:val="22"/>
        </w:rPr>
      </w:pPr>
      <w:r>
        <w:rPr>
          <w:rFonts w:cs="Tahoma"/>
          <w:color w:val="000000"/>
          <w:szCs w:val="22"/>
        </w:rPr>
        <w:t>Ensures other relevant centre staff where they may be involved in the receipt and dispatch of confidential exam materials are briefed on the requirements for maintaining the integrity and confidentiality of the exam materials</w:t>
      </w:r>
    </w:p>
    <w:p w14:paraId="7797F199" w14:textId="77777777" w:rsidR="00160A4C" w:rsidRDefault="005911B5">
      <w:pPr>
        <w:pStyle w:val="ListParagraph"/>
        <w:numPr>
          <w:ilvl w:val="0"/>
          <w:numId w:val="26"/>
        </w:numPr>
        <w:autoSpaceDE w:val="0"/>
        <w:autoSpaceDN w:val="0"/>
        <w:adjustRightInd w:val="0"/>
        <w:spacing w:before="120"/>
        <w:rPr>
          <w:rFonts w:cs="Tahoma"/>
          <w:szCs w:val="22"/>
        </w:rPr>
      </w:pPr>
      <w:r>
        <w:rPr>
          <w:rFonts w:cs="Tahoma"/>
          <w:szCs w:val="22"/>
        </w:rPr>
        <w:t xml:space="preserve">Ensures members of centre staff do </w:t>
      </w:r>
      <w:r>
        <w:rPr>
          <w:rFonts w:cs="Tahoma"/>
          <w:bCs/>
          <w:szCs w:val="22"/>
        </w:rPr>
        <w:t xml:space="preserve">not </w:t>
      </w:r>
      <w:r>
        <w:rPr>
          <w:rFonts w:cs="Tahoma"/>
          <w:szCs w:val="22"/>
        </w:rPr>
        <w:t>forward emails and letters from awarding body or JCQ personnel without prior consent to third parties or upload such correspondence onto social media sites and applications</w:t>
      </w:r>
    </w:p>
    <w:p w14:paraId="1B1C61AD" w14:textId="77777777" w:rsidR="00160A4C" w:rsidRDefault="005911B5">
      <w:pPr>
        <w:pStyle w:val="ListParagraph"/>
        <w:numPr>
          <w:ilvl w:val="0"/>
          <w:numId w:val="26"/>
        </w:numPr>
        <w:autoSpaceDE w:val="0"/>
        <w:autoSpaceDN w:val="0"/>
        <w:adjustRightInd w:val="0"/>
        <w:spacing w:before="120"/>
        <w:rPr>
          <w:rFonts w:cs="Tahoma"/>
          <w:szCs w:val="22"/>
        </w:rPr>
      </w:pPr>
      <w:r>
        <w:rPr>
          <w:rFonts w:cs="Tahoma"/>
          <w:szCs w:val="22"/>
        </w:rPr>
        <w:t xml:space="preserve">Ensures members of centre staff do </w:t>
      </w:r>
      <w:r>
        <w:rPr>
          <w:rFonts w:cs="Tahoma"/>
          <w:bCs/>
          <w:szCs w:val="22"/>
        </w:rPr>
        <w:t xml:space="preserve">not </w:t>
      </w:r>
      <w:r>
        <w:rPr>
          <w:rFonts w:cs="Tahoma"/>
          <w:szCs w:val="22"/>
        </w:rPr>
        <w:t>advise parents/candidates to contact awarding bodies/JCQ directly nor provide them with addresses/email addresses of awarding body examining/assessment personnel or JCQ personnel.</w:t>
      </w:r>
    </w:p>
    <w:p w14:paraId="2ADBF228" w14:textId="77777777" w:rsidR="00160A4C" w:rsidRDefault="00160A4C">
      <w:pPr>
        <w:pStyle w:val="ListParagraph"/>
        <w:autoSpaceDE w:val="0"/>
        <w:autoSpaceDN w:val="0"/>
        <w:adjustRightInd w:val="0"/>
        <w:spacing w:before="120"/>
        <w:rPr>
          <w:rFonts w:cs="Tahoma"/>
          <w:szCs w:val="22"/>
        </w:rPr>
      </w:pPr>
    </w:p>
    <w:p w14:paraId="52E5A6DF" w14:textId="77777777" w:rsidR="00160A4C" w:rsidRDefault="005911B5">
      <w:pPr>
        <w:pStyle w:val="Headinglevel2"/>
        <w:spacing w:before="120" w:after="120"/>
        <w:ind w:firstLine="360"/>
        <w:jc w:val="both"/>
        <w:rPr>
          <w:rFonts w:cs="Arial"/>
          <w:szCs w:val="22"/>
        </w:rPr>
      </w:pPr>
      <w:bookmarkStart w:id="4" w:name="_Toc115778652"/>
      <w:r>
        <w:rPr>
          <w:rFonts w:cs="Arial"/>
          <w:szCs w:val="22"/>
        </w:rPr>
        <w:t>Recruitment, selection and training and support</w:t>
      </w:r>
      <w:bookmarkEnd w:id="4"/>
    </w:p>
    <w:p w14:paraId="4F3F97A5" w14:textId="77777777" w:rsidR="00160A4C" w:rsidRDefault="005911B5">
      <w:pPr>
        <w:numPr>
          <w:ilvl w:val="0"/>
          <w:numId w:val="26"/>
        </w:numPr>
        <w:ind w:left="714" w:hanging="357"/>
        <w:rPr>
          <w:rFonts w:cs="Tahoma"/>
          <w:szCs w:val="22"/>
        </w:rPr>
      </w:pPr>
      <w:r>
        <w:rPr>
          <w:rFonts w:cs="Tahoma"/>
          <w:szCs w:val="22"/>
        </w:rPr>
        <w:t>Retains a workforce of an appropriate size and competence, including sufficient managerial and other resource, to undertake the delivery of the qualification as required by an awarding body. This includes taking reasonable steps to ensure occupational competence where this is required for the assessment of specific qualifications</w:t>
      </w:r>
    </w:p>
    <w:p w14:paraId="55A97E97" w14:textId="77777777" w:rsidR="00160A4C" w:rsidRDefault="005911B5">
      <w:pPr>
        <w:numPr>
          <w:ilvl w:val="0"/>
          <w:numId w:val="26"/>
        </w:numPr>
        <w:spacing w:before="100" w:beforeAutospacing="1" w:after="100" w:afterAutospacing="1"/>
        <w:rPr>
          <w:rFonts w:cs="Tahoma"/>
          <w:szCs w:val="22"/>
        </w:rPr>
      </w:pPr>
      <w:r>
        <w:rPr>
          <w:rFonts w:cs="Tahoma"/>
          <w:szCs w:val="22"/>
        </w:rPr>
        <w:t xml:space="preserve">Provides fully qualified teachers to mark non-examination assessments, and/or fully qualified assessors for the verification of centre-assessed components </w:t>
      </w:r>
    </w:p>
    <w:p w14:paraId="626A450A" w14:textId="77777777" w:rsidR="00160A4C" w:rsidRDefault="005911B5">
      <w:pPr>
        <w:numPr>
          <w:ilvl w:val="0"/>
          <w:numId w:val="26"/>
        </w:numPr>
        <w:spacing w:before="100" w:beforeAutospacing="1" w:after="100" w:afterAutospacing="1"/>
        <w:rPr>
          <w:rFonts w:cs="Tahoma"/>
          <w:szCs w:val="22"/>
        </w:rPr>
      </w:pPr>
      <w:r>
        <w:rPr>
          <w:rFonts w:cs="Tahoma"/>
          <w:szCs w:val="22"/>
        </w:rPr>
        <w:t xml:space="preserve">Enables the relevant senior leader(s), the examinations officer (EO) and the SENCo to receive appropriate training and support </w:t>
      </w:r>
      <w:proofErr w:type="gramStart"/>
      <w:r>
        <w:rPr>
          <w:rFonts w:cs="Tahoma"/>
          <w:szCs w:val="22"/>
        </w:rPr>
        <w:t>in order to</w:t>
      </w:r>
      <w:proofErr w:type="gramEnd"/>
      <w:r>
        <w:rPr>
          <w:rFonts w:cs="Tahoma"/>
          <w:szCs w:val="22"/>
        </w:rPr>
        <w:t xml:space="preserve"> facilitate the effective delivery of examinations and assessments within the centre, and ensure compliance with the published JCQ regulations </w:t>
      </w:r>
    </w:p>
    <w:p w14:paraId="21E776D6" w14:textId="77777777" w:rsidR="00160A4C" w:rsidRDefault="005911B5">
      <w:pPr>
        <w:pStyle w:val="ListParagraph"/>
        <w:numPr>
          <w:ilvl w:val="0"/>
          <w:numId w:val="26"/>
        </w:numPr>
        <w:rPr>
          <w:rFonts w:cs="Arial"/>
        </w:rPr>
      </w:pPr>
      <w:r>
        <w:rPr>
          <w:rFonts w:cstheme="minorHAnsi"/>
        </w:rPr>
        <w:t xml:space="preserve">Appoints an SENCo who will determine appropriate arrangements for candidates with learning difficulties and disabilities </w:t>
      </w:r>
    </w:p>
    <w:p w14:paraId="47C6C04A" w14:textId="77777777" w:rsidR="00160A4C" w:rsidRDefault="005911B5">
      <w:pPr>
        <w:pStyle w:val="ListParagraph"/>
        <w:numPr>
          <w:ilvl w:val="0"/>
          <w:numId w:val="26"/>
        </w:numPr>
        <w:tabs>
          <w:tab w:val="left" w:pos="1287"/>
        </w:tabs>
        <w:spacing w:before="120" w:after="120"/>
        <w:rPr>
          <w:rFonts w:cs="Tahoma"/>
          <w:szCs w:val="22"/>
        </w:rPr>
      </w:pPr>
      <w:r>
        <w:rPr>
          <w:rFonts w:cs="Tahoma"/>
          <w:szCs w:val="22"/>
        </w:rPr>
        <w:t xml:space="preserve">Ensures that the </w:t>
      </w:r>
      <w:r>
        <w:rPr>
          <w:rFonts w:cstheme="minorHAnsi"/>
          <w:szCs w:val="22"/>
        </w:rPr>
        <w:t>SENCo</w:t>
      </w:r>
      <w:r>
        <w:rPr>
          <w:rFonts w:cs="Tahoma"/>
          <w:szCs w:val="22"/>
        </w:rPr>
        <w:t xml:space="preserve"> has sufficient time to both manage the access arrangements process within the centre and familiarise him/herself with the JCQ publication </w:t>
      </w:r>
      <w:r>
        <w:rPr>
          <w:rFonts w:cs="Tahoma"/>
          <w:i/>
          <w:iCs/>
          <w:szCs w:val="22"/>
        </w:rPr>
        <w:t>Access Arrangements and Reasonable Adjustments</w:t>
      </w:r>
    </w:p>
    <w:p w14:paraId="2ECBBAD7" w14:textId="77777777" w:rsidR="00160A4C" w:rsidRDefault="005911B5">
      <w:pPr>
        <w:pStyle w:val="ListParagraph"/>
        <w:numPr>
          <w:ilvl w:val="0"/>
          <w:numId w:val="26"/>
        </w:numPr>
        <w:tabs>
          <w:tab w:val="left" w:pos="1287"/>
        </w:tabs>
        <w:spacing w:before="120" w:after="120"/>
        <w:rPr>
          <w:rFonts w:cs="Tahoma"/>
          <w:szCs w:val="22"/>
        </w:rPr>
      </w:pPr>
      <w:r>
        <w:rPr>
          <w:rFonts w:cs="Tahoma"/>
          <w:szCs w:val="22"/>
        </w:rPr>
        <w:t>Ensures that the examinations officer has sufficient time to perform their role and familiarise him/herself with relevant awarding body and JCQ documentation</w:t>
      </w:r>
    </w:p>
    <w:p w14:paraId="58CB896B" w14:textId="77777777" w:rsidR="00160A4C" w:rsidRDefault="005911B5">
      <w:pPr>
        <w:pStyle w:val="ListParagraph"/>
        <w:numPr>
          <w:ilvl w:val="0"/>
          <w:numId w:val="26"/>
        </w:numPr>
        <w:tabs>
          <w:tab w:val="left" w:pos="1287"/>
        </w:tabs>
        <w:spacing w:before="120" w:after="120"/>
        <w:rPr>
          <w:rFonts w:cs="Tahoma"/>
          <w:szCs w:val="22"/>
        </w:rPr>
      </w:pPr>
      <w:r>
        <w:rPr>
          <w:rFonts w:cs="Tahoma"/>
          <w:szCs w:val="22"/>
        </w:rPr>
        <w:t>Ensures that the examinations officer is line managed and actively supported by a member of the senior leadership team who has a good working knowledge of the examination system</w:t>
      </w:r>
    </w:p>
    <w:p w14:paraId="1363BA5F" w14:textId="77777777" w:rsidR="00160A4C" w:rsidRDefault="00160A4C">
      <w:pPr>
        <w:pStyle w:val="Headinglevel2"/>
        <w:spacing w:before="120" w:after="120"/>
        <w:ind w:left="360"/>
        <w:jc w:val="both"/>
        <w:rPr>
          <w:rFonts w:cs="Arial"/>
          <w:szCs w:val="22"/>
        </w:rPr>
      </w:pPr>
    </w:p>
    <w:p w14:paraId="73F18296" w14:textId="77777777" w:rsidR="00160A4C" w:rsidRDefault="005911B5">
      <w:pPr>
        <w:pStyle w:val="Headinglevel2"/>
        <w:spacing w:before="120" w:after="120"/>
        <w:ind w:left="360"/>
        <w:jc w:val="both"/>
        <w:rPr>
          <w:rFonts w:cs="Arial"/>
          <w:szCs w:val="22"/>
        </w:rPr>
      </w:pPr>
      <w:bookmarkStart w:id="5" w:name="_Toc115778653"/>
      <w:r>
        <w:rPr>
          <w:rFonts w:cs="Arial"/>
          <w:szCs w:val="22"/>
        </w:rPr>
        <w:t>External and internal governance arrangements</w:t>
      </w:r>
      <w:bookmarkEnd w:id="5"/>
    </w:p>
    <w:p w14:paraId="132B978D" w14:textId="77777777" w:rsidR="00160A4C" w:rsidRDefault="005911B5">
      <w:pPr>
        <w:pStyle w:val="ListParagraph"/>
        <w:numPr>
          <w:ilvl w:val="0"/>
          <w:numId w:val="26"/>
        </w:numPr>
        <w:ind w:left="714" w:hanging="357"/>
        <w:jc w:val="both"/>
        <w:rPr>
          <w:szCs w:val="22"/>
        </w:rPr>
      </w:pPr>
      <w:r>
        <w:rPr>
          <w:rFonts w:cs="Tahoma"/>
          <w:szCs w:val="22"/>
        </w:rPr>
        <w:t>Has in place a written escalation process should the head of centre, or a member of the senior leadership team with oversight of examination administration, be absent</w:t>
      </w:r>
    </w:p>
    <w:p w14:paraId="0A61B4CC" w14:textId="77777777" w:rsidR="00160A4C" w:rsidRDefault="005911B5">
      <w:pPr>
        <w:pStyle w:val="ListParagraph"/>
        <w:numPr>
          <w:ilvl w:val="0"/>
          <w:numId w:val="100"/>
        </w:numPr>
        <w:spacing w:before="120"/>
        <w:ind w:left="714" w:hanging="357"/>
        <w:rPr>
          <w:szCs w:val="22"/>
        </w:rPr>
      </w:pPr>
      <w:r>
        <w:rPr>
          <w:rFonts w:cs="Tahoma"/>
          <w:szCs w:val="22"/>
        </w:rPr>
        <w:t xml:space="preserve">Has in place a member of the senior leadership team who will provide effective support and supervision of the examinations manager to ensure that the integrity and security of examinations and assessments is maintained throughout an examination series </w:t>
      </w:r>
    </w:p>
    <w:p w14:paraId="6161AEE7" w14:textId="77777777" w:rsidR="00160A4C" w:rsidRDefault="005911B5">
      <w:pPr>
        <w:pStyle w:val="ListParagraph"/>
        <w:numPr>
          <w:ilvl w:val="0"/>
          <w:numId w:val="26"/>
        </w:numPr>
        <w:rPr>
          <w:rFonts w:cs="Arial"/>
        </w:rPr>
      </w:pPr>
      <w:r>
        <w:rPr>
          <w:rFonts w:cs="Arial"/>
        </w:rPr>
        <w:t>Ensures centre staff undertake key tasks within the exams process and meet internal deadlines set by the exams manager</w:t>
      </w:r>
    </w:p>
    <w:p w14:paraId="7B7FC7FB" w14:textId="77777777" w:rsidR="00160A4C" w:rsidRDefault="005911B5">
      <w:pPr>
        <w:numPr>
          <w:ilvl w:val="0"/>
          <w:numId w:val="26"/>
        </w:numPr>
        <w:spacing w:before="100" w:beforeAutospacing="1" w:after="100" w:afterAutospacing="1"/>
        <w:rPr>
          <w:rFonts w:cs="Tahoma"/>
          <w:szCs w:val="22"/>
        </w:rPr>
      </w:pPr>
      <w:r>
        <w:rPr>
          <w:rFonts w:cs="Tahoma"/>
          <w:szCs w:val="22"/>
        </w:rPr>
        <w:t xml:space="preserve">Can confirm to an </w:t>
      </w:r>
      <w:proofErr w:type="gramStart"/>
      <w:r>
        <w:rPr>
          <w:rFonts w:cs="Tahoma"/>
          <w:szCs w:val="22"/>
        </w:rPr>
        <w:t>awarding body the external governance arrangements</w:t>
      </w:r>
      <w:proofErr w:type="gramEnd"/>
      <w:r>
        <w:rPr>
          <w:rFonts w:cs="Tahoma"/>
          <w:szCs w:val="22"/>
        </w:rPr>
        <w:t xml:space="preserve"> so that the awarding body has confidence in the integrity of centre activities such as the delivery of qualifications and the conducting of examinations and assessments </w:t>
      </w:r>
    </w:p>
    <w:p w14:paraId="7027CFE2" w14:textId="77777777" w:rsidR="00160A4C" w:rsidRDefault="005911B5">
      <w:pPr>
        <w:numPr>
          <w:ilvl w:val="0"/>
          <w:numId w:val="26"/>
        </w:numPr>
        <w:spacing w:before="100" w:beforeAutospacing="1" w:after="100" w:afterAutospacing="1"/>
        <w:rPr>
          <w:rFonts w:cs="Tahoma"/>
          <w:szCs w:val="22"/>
        </w:rPr>
      </w:pPr>
      <w:r>
        <w:rPr>
          <w:rFonts w:cs="Tahoma"/>
          <w:szCs w:val="22"/>
        </w:rPr>
        <w:t>Makes sure that a teacher, a teaching assistant, a tutor or a senior member of centre staff who teaches the subject being examined or a Learning Support Assistant who has supported one or more candidates, is not an invigilator during the examination</w:t>
      </w:r>
    </w:p>
    <w:p w14:paraId="425EF9ED" w14:textId="77777777" w:rsidR="00160A4C" w:rsidRDefault="00160A4C">
      <w:pPr>
        <w:pStyle w:val="Headinglevel2"/>
        <w:spacing w:before="120" w:after="120"/>
        <w:ind w:firstLine="357"/>
        <w:jc w:val="both"/>
        <w:rPr>
          <w:rFonts w:cs="Arial"/>
          <w:szCs w:val="22"/>
        </w:rPr>
      </w:pPr>
    </w:p>
    <w:p w14:paraId="50A6D76F" w14:textId="77777777" w:rsidR="00160A4C" w:rsidRDefault="005911B5">
      <w:pPr>
        <w:pStyle w:val="Headinglevel2"/>
        <w:spacing w:before="120" w:after="120"/>
        <w:ind w:firstLine="357"/>
        <w:jc w:val="both"/>
        <w:rPr>
          <w:rFonts w:cs="Arial"/>
          <w:szCs w:val="22"/>
        </w:rPr>
      </w:pPr>
      <w:bookmarkStart w:id="6" w:name="_Toc115778654"/>
      <w:r>
        <w:rPr>
          <w:rFonts w:cs="Arial"/>
          <w:szCs w:val="22"/>
        </w:rPr>
        <w:t>Delivery of qualifications</w:t>
      </w:r>
      <w:bookmarkEnd w:id="6"/>
    </w:p>
    <w:p w14:paraId="2BA38B1A" w14:textId="77777777" w:rsidR="00160A4C" w:rsidRDefault="005911B5">
      <w:pPr>
        <w:pStyle w:val="ListParagraph"/>
        <w:numPr>
          <w:ilvl w:val="0"/>
          <w:numId w:val="91"/>
        </w:numPr>
        <w:spacing w:after="120"/>
        <w:ind w:left="714" w:hanging="357"/>
        <w:rPr>
          <w:rFonts w:cs="Tahoma"/>
          <w:szCs w:val="22"/>
        </w:rPr>
      </w:pPr>
      <w:r>
        <w:rPr>
          <w:rFonts w:cs="Tahoma"/>
          <w:szCs w:val="22"/>
        </w:rPr>
        <w:t>Delivers qualifications, as required by the awarding body, in accordance with relevant equality legislation. This includes but is not limited to ensuring that qualifications are made available to all candidates capable of undertaking them and seeking reasonable adjustments for disabled candidates  </w:t>
      </w:r>
    </w:p>
    <w:p w14:paraId="3C1C2CC0" w14:textId="77777777" w:rsidR="00160A4C" w:rsidRDefault="005911B5">
      <w:pPr>
        <w:pStyle w:val="ListParagraph"/>
        <w:numPr>
          <w:ilvl w:val="0"/>
          <w:numId w:val="91"/>
        </w:numPr>
        <w:spacing w:before="100" w:beforeAutospacing="1" w:after="120"/>
        <w:rPr>
          <w:szCs w:val="22"/>
        </w:rPr>
      </w:pPr>
      <w:r>
        <w:rPr>
          <w:rFonts w:cs="Tahoma"/>
          <w:szCs w:val="22"/>
        </w:rPr>
        <w:t>Enables candidates to receive sufficient and up to date laboratory experience, or relevant training where required by the subject concerned</w:t>
      </w:r>
    </w:p>
    <w:p w14:paraId="1FEDA675" w14:textId="77777777" w:rsidR="00160A4C" w:rsidRDefault="00160A4C">
      <w:pPr>
        <w:pStyle w:val="Headinglevel2"/>
        <w:spacing w:before="120" w:after="120"/>
        <w:ind w:left="360"/>
        <w:jc w:val="both"/>
        <w:rPr>
          <w:rFonts w:cs="Arial"/>
          <w:szCs w:val="22"/>
        </w:rPr>
      </w:pPr>
    </w:p>
    <w:p w14:paraId="7B178EC6" w14:textId="77777777" w:rsidR="00160A4C" w:rsidRDefault="005911B5">
      <w:pPr>
        <w:pStyle w:val="Headinglevel2"/>
        <w:spacing w:before="120" w:after="120"/>
        <w:ind w:left="360"/>
        <w:jc w:val="both"/>
        <w:rPr>
          <w:rFonts w:cs="Arial"/>
          <w:szCs w:val="22"/>
        </w:rPr>
      </w:pPr>
      <w:bookmarkStart w:id="7" w:name="_Toc115778655"/>
      <w:r>
        <w:rPr>
          <w:rFonts w:cs="Arial"/>
          <w:szCs w:val="22"/>
        </w:rPr>
        <w:t>Public liability</w:t>
      </w:r>
      <w:bookmarkEnd w:id="7"/>
    </w:p>
    <w:p w14:paraId="51CD2B94" w14:textId="77777777" w:rsidR="00160A4C" w:rsidRDefault="005911B5">
      <w:pPr>
        <w:pStyle w:val="ListParagraph"/>
        <w:numPr>
          <w:ilvl w:val="0"/>
          <w:numId w:val="92"/>
        </w:numPr>
        <w:spacing w:after="120"/>
        <w:rPr>
          <w:szCs w:val="22"/>
        </w:rPr>
      </w:pPr>
      <w:r>
        <w:rPr>
          <w:rFonts w:cs="Tahoma"/>
          <w:szCs w:val="22"/>
        </w:rPr>
        <w:t>Complies with local health and safety rules which are in place and that the centre is adequately covered for public liability claims</w:t>
      </w:r>
    </w:p>
    <w:p w14:paraId="470DAB1A" w14:textId="77777777" w:rsidR="00160A4C" w:rsidRDefault="00160A4C">
      <w:pPr>
        <w:pStyle w:val="Headinglevel2"/>
        <w:spacing w:before="120" w:after="120"/>
        <w:ind w:left="360"/>
        <w:jc w:val="both"/>
        <w:rPr>
          <w:rFonts w:cs="Arial"/>
          <w:szCs w:val="22"/>
        </w:rPr>
      </w:pPr>
    </w:p>
    <w:p w14:paraId="7269D238" w14:textId="77777777" w:rsidR="00160A4C" w:rsidRDefault="005911B5">
      <w:pPr>
        <w:pStyle w:val="Headinglevel2"/>
        <w:spacing w:before="120" w:after="120"/>
        <w:ind w:left="360"/>
        <w:jc w:val="both"/>
        <w:rPr>
          <w:rFonts w:cs="Arial"/>
          <w:szCs w:val="22"/>
        </w:rPr>
      </w:pPr>
      <w:bookmarkStart w:id="8" w:name="_Toc115778656"/>
      <w:r>
        <w:rPr>
          <w:rFonts w:cs="Arial"/>
          <w:szCs w:val="22"/>
        </w:rPr>
        <w:t>Security of assessment materials</w:t>
      </w:r>
      <w:bookmarkEnd w:id="8"/>
    </w:p>
    <w:p w14:paraId="60B29D03" w14:textId="77777777" w:rsidR="00160A4C" w:rsidRDefault="005911B5">
      <w:pPr>
        <w:pStyle w:val="ListParagraph"/>
        <w:numPr>
          <w:ilvl w:val="0"/>
          <w:numId w:val="93"/>
        </w:numPr>
        <w:jc w:val="both"/>
        <w:rPr>
          <w:szCs w:val="22"/>
        </w:rPr>
      </w:pPr>
      <w:r>
        <w:rPr>
          <w:rFonts w:cs="Tahoma"/>
          <w:szCs w:val="22"/>
        </w:rPr>
        <w:t>Takes all reasonable steps to maintain the integrity of the examinations/assessments, including the security of all assessment materials, by ensuring:</w:t>
      </w:r>
    </w:p>
    <w:p w14:paraId="3F3E60DE" w14:textId="77777777" w:rsidR="00160A4C" w:rsidRDefault="005911B5">
      <w:pPr>
        <w:pStyle w:val="ListParagraph"/>
        <w:numPr>
          <w:ilvl w:val="1"/>
          <w:numId w:val="97"/>
        </w:numPr>
      </w:pPr>
      <w:r>
        <w:rPr>
          <w:rFonts w:cstheme="minorHAnsi"/>
        </w:rPr>
        <w:t xml:space="preserve">the </w:t>
      </w:r>
      <w:r>
        <w:rPr>
          <w:rFonts w:cstheme="minorHAnsi"/>
          <w:bCs/>
        </w:rPr>
        <w:t>location of the centre’s secure storage facility in a secure room which must only be used for the purpose of administering secure examination materials</w:t>
      </w:r>
    </w:p>
    <w:p w14:paraId="57170A40" w14:textId="77777777" w:rsidR="00160A4C" w:rsidRDefault="005911B5">
      <w:pPr>
        <w:pStyle w:val="ListParagraph"/>
        <w:numPr>
          <w:ilvl w:val="1"/>
          <w:numId w:val="97"/>
        </w:numPr>
      </w:pPr>
      <w:r>
        <w:rPr>
          <w:rFonts w:cstheme="minorHAnsi"/>
          <w:bCs/>
        </w:rPr>
        <w:t>the secure room only contains exam-related material</w:t>
      </w:r>
    </w:p>
    <w:p w14:paraId="29F11EC8" w14:textId="77777777" w:rsidR="00160A4C" w:rsidRDefault="005911B5">
      <w:pPr>
        <w:pStyle w:val="ListParagraph"/>
        <w:numPr>
          <w:ilvl w:val="1"/>
          <w:numId w:val="97"/>
        </w:numPr>
      </w:pPr>
      <w:r>
        <w:rPr>
          <w:rFonts w:cs="Tahoma"/>
          <w:szCs w:val="22"/>
        </w:rPr>
        <w:t>there are between two and six keyholders only, each keyholder must fully understand their responsibilities as a key holder to the secure storage facility</w:t>
      </w:r>
    </w:p>
    <w:p w14:paraId="223696DB" w14:textId="77777777" w:rsidR="00160A4C" w:rsidRDefault="005911B5">
      <w:pPr>
        <w:pStyle w:val="ListParagraph"/>
        <w:numPr>
          <w:ilvl w:val="1"/>
          <w:numId w:val="97"/>
        </w:numPr>
      </w:pPr>
      <w:r>
        <w:rPr>
          <w:rFonts w:cs="Tahoma"/>
          <w:szCs w:val="22"/>
        </w:rPr>
        <w:t xml:space="preserve">access to the secure room and secure storage facility is restricted to the authorised two to six keyholders (the exams officer must be one of the keyholders) and staff approved by the head of centre are </w:t>
      </w:r>
      <w:proofErr w:type="gramStart"/>
      <w:r>
        <w:rPr>
          <w:rFonts w:cs="Tahoma"/>
          <w:szCs w:val="22"/>
        </w:rPr>
        <w:t>accompanied by a keyholder at all times</w:t>
      </w:r>
      <w:proofErr w:type="gramEnd"/>
    </w:p>
    <w:p w14:paraId="23460BE1" w14:textId="77777777" w:rsidR="00160A4C" w:rsidRDefault="005911B5">
      <w:pPr>
        <w:pStyle w:val="ListParagraph"/>
        <w:numPr>
          <w:ilvl w:val="1"/>
          <w:numId w:val="97"/>
        </w:numPr>
      </w:pPr>
      <w:r>
        <w:t>appropriate arrangements are in place to ensure that confidential examination materials are only handed over to authorised members of centre staff</w:t>
      </w:r>
    </w:p>
    <w:p w14:paraId="514272AE" w14:textId="77777777" w:rsidR="00160A4C" w:rsidRDefault="005911B5">
      <w:pPr>
        <w:pStyle w:val="ListParagraph"/>
        <w:numPr>
          <w:ilvl w:val="1"/>
          <w:numId w:val="97"/>
        </w:numPr>
      </w:pPr>
      <w:r>
        <w:t>appropriate arrangements are in place for handling secure electronic materials</w:t>
      </w:r>
    </w:p>
    <w:p w14:paraId="7D366309" w14:textId="77777777" w:rsidR="00160A4C" w:rsidRDefault="005911B5">
      <w:pPr>
        <w:pStyle w:val="ListParagraph"/>
        <w:numPr>
          <w:ilvl w:val="1"/>
          <w:numId w:val="97"/>
        </w:numPr>
      </w:pPr>
      <w:r>
        <w:rPr>
          <w:rFonts w:cstheme="minorHAnsi"/>
        </w:rPr>
        <w:t xml:space="preserve">the relevant </w:t>
      </w:r>
      <w:r>
        <w:rPr>
          <w:bCs/>
        </w:rPr>
        <w:t xml:space="preserve">awarding body is immediately informed if the security of question papers or confidential supporting instructions is put at risk </w:t>
      </w:r>
    </w:p>
    <w:p w14:paraId="2A824AB4" w14:textId="77777777" w:rsidR="00160A4C" w:rsidRDefault="005911B5">
      <w:pPr>
        <w:pStyle w:val="ListParagraph"/>
        <w:numPr>
          <w:ilvl w:val="1"/>
          <w:numId w:val="97"/>
        </w:numPr>
      </w:pPr>
      <w:r>
        <w:rPr>
          <w:rFonts w:cstheme="minorHAnsi"/>
        </w:rPr>
        <w:t>that when it is permitted to remove question paper packets from secure storage, and to avoid potential breaches of security, arrangements are in place to carefully check and record that the correct question paper packets are opened</w:t>
      </w:r>
    </w:p>
    <w:p w14:paraId="6378ADBC" w14:textId="77777777" w:rsidR="00160A4C" w:rsidRDefault="005911B5">
      <w:pPr>
        <w:pStyle w:val="ListParagraph"/>
        <w:ind w:left="1440"/>
        <w:rPr>
          <w:szCs w:val="22"/>
        </w:rPr>
      </w:pPr>
      <w:r>
        <w:rPr>
          <w:rFonts w:cstheme="minorHAnsi"/>
          <w:szCs w:val="22"/>
        </w:rPr>
        <w:t>(</w:t>
      </w:r>
      <w:r>
        <w:rPr>
          <w:rFonts w:cs="Tahoma"/>
          <w:szCs w:val="22"/>
        </w:rPr>
        <w:t xml:space="preserve">If it is ever subsequently identified following this check that the wrong question paper packet has been opened, it will be </w:t>
      </w:r>
      <w:proofErr w:type="gramStart"/>
      <w:r>
        <w:rPr>
          <w:rFonts w:cs="Tahoma"/>
          <w:szCs w:val="22"/>
        </w:rPr>
        <w:t>resealed</w:t>
      </w:r>
      <w:proofErr w:type="gramEnd"/>
      <w:r>
        <w:rPr>
          <w:rFonts w:cs="Tahoma"/>
          <w:szCs w:val="22"/>
        </w:rPr>
        <w:t xml:space="preserve"> and the incident reported to the relevant awarding body’s Malpractice Investigation Team immediately)</w:t>
      </w:r>
    </w:p>
    <w:p w14:paraId="27ADF70A" w14:textId="77777777" w:rsidR="00160A4C" w:rsidRDefault="005911B5">
      <w:pPr>
        <w:pStyle w:val="ListParagraph"/>
        <w:numPr>
          <w:ilvl w:val="0"/>
          <w:numId w:val="93"/>
        </w:numPr>
        <w:rPr>
          <w:rFonts w:cs="Tahoma"/>
          <w:szCs w:val="22"/>
        </w:rPr>
      </w:pPr>
      <w:proofErr w:type="gramStart"/>
      <w:r>
        <w:rPr>
          <w:rFonts w:cs="Tahoma"/>
          <w:szCs w:val="22"/>
        </w:rPr>
        <w:lastRenderedPageBreak/>
        <w:t>Makes arrangements</w:t>
      </w:r>
      <w:proofErr w:type="gramEnd"/>
      <w:r>
        <w:rPr>
          <w:rFonts w:cs="Tahoma"/>
          <w:szCs w:val="22"/>
        </w:rPr>
        <w:t xml:space="preserve"> to receive, check and store question papers and examination material safely and securely at all times and for as long as required in accordance with the current JCQ publication </w:t>
      </w:r>
      <w:r>
        <w:rPr>
          <w:rFonts w:cs="Tahoma"/>
          <w:i/>
          <w:iCs/>
          <w:szCs w:val="22"/>
        </w:rPr>
        <w:t>Instructions for conducting examinations</w:t>
      </w:r>
      <w:r>
        <w:rPr>
          <w:rFonts w:cs="Tahoma"/>
          <w:szCs w:val="22"/>
        </w:rPr>
        <w:t xml:space="preserve"> </w:t>
      </w:r>
    </w:p>
    <w:p w14:paraId="57EB0A21" w14:textId="77777777" w:rsidR="00160A4C" w:rsidRDefault="005911B5">
      <w:pPr>
        <w:pStyle w:val="ListParagraph"/>
        <w:numPr>
          <w:ilvl w:val="0"/>
          <w:numId w:val="93"/>
        </w:numPr>
        <w:rPr>
          <w:szCs w:val="22"/>
        </w:rPr>
      </w:pPr>
      <w:proofErr w:type="gramStart"/>
      <w:r>
        <w:rPr>
          <w:rFonts w:cs="Tahoma"/>
          <w:szCs w:val="22"/>
        </w:rPr>
        <w:t>Makes arrangements</w:t>
      </w:r>
      <w:proofErr w:type="gramEnd"/>
      <w:r>
        <w:rPr>
          <w:rFonts w:cs="Tahoma"/>
          <w:szCs w:val="22"/>
        </w:rPr>
        <w:t xml:space="preserve"> to receive and issue material received from the awarding bodies to staff and candidates, and notify them of any advice and instructions relevant to the examinations and assessments</w:t>
      </w:r>
    </w:p>
    <w:p w14:paraId="6EF08979" w14:textId="77777777" w:rsidR="00160A4C" w:rsidRDefault="005911B5">
      <w:pPr>
        <w:pStyle w:val="ListParagraph"/>
        <w:numPr>
          <w:ilvl w:val="0"/>
          <w:numId w:val="93"/>
        </w:numPr>
        <w:rPr>
          <w:szCs w:val="22"/>
        </w:rPr>
      </w:pPr>
      <w:r>
        <w:rPr>
          <w:rFonts w:cs="Tahoma"/>
          <w:szCs w:val="22"/>
        </w:rPr>
        <w:t>Allows candidates access to relevant pre-release materials on, or as soon as possible after, the date specified by the awarding bodies</w:t>
      </w:r>
    </w:p>
    <w:p w14:paraId="1CD6DFF8" w14:textId="77777777" w:rsidR="00160A4C" w:rsidRDefault="005911B5">
      <w:pPr>
        <w:pStyle w:val="Headinglevel2"/>
        <w:spacing w:before="120" w:after="120"/>
        <w:ind w:left="360"/>
        <w:jc w:val="both"/>
        <w:rPr>
          <w:rFonts w:cs="Arial"/>
          <w:szCs w:val="22"/>
        </w:rPr>
      </w:pPr>
      <w:bookmarkStart w:id="9" w:name="_Toc115778657"/>
      <w:r>
        <w:rPr>
          <w:rFonts w:cs="Arial"/>
          <w:szCs w:val="22"/>
        </w:rPr>
        <w:t>Malpractice</w:t>
      </w:r>
      <w:bookmarkEnd w:id="9"/>
      <w:r>
        <w:rPr>
          <w:rFonts w:cs="Arial"/>
          <w:szCs w:val="22"/>
        </w:rPr>
        <w:t xml:space="preserve"> Policy (Exams)</w:t>
      </w:r>
    </w:p>
    <w:p w14:paraId="7A5AEE0E" w14:textId="77777777" w:rsidR="00160A4C" w:rsidRDefault="005911B5">
      <w:pPr>
        <w:pStyle w:val="ListParagraph"/>
        <w:numPr>
          <w:ilvl w:val="0"/>
          <w:numId w:val="31"/>
        </w:numPr>
        <w:spacing w:after="120"/>
        <w:rPr>
          <w:rFonts w:cs="Arial"/>
          <w:color w:val="222222"/>
        </w:rPr>
      </w:pPr>
      <w:r>
        <w:t>Through taking an ethical approach and working proactively to avoid malpractice among students and staff takes all reasonable steps to prevent the occurrence of any malpractice/maladministration before, during and after assessments have taken place</w:t>
      </w:r>
    </w:p>
    <w:p w14:paraId="0D6B7B70" w14:textId="77777777" w:rsidR="00160A4C" w:rsidRDefault="005911B5">
      <w:pPr>
        <w:pStyle w:val="ListParagraph"/>
        <w:numPr>
          <w:ilvl w:val="0"/>
          <w:numId w:val="31"/>
        </w:numPr>
        <w:spacing w:after="120"/>
        <w:rPr>
          <w:rFonts w:cs="Tahoma"/>
          <w:szCs w:val="22"/>
        </w:rPr>
      </w:pPr>
      <w:r>
        <w:rPr>
          <w:rFonts w:cs="Tahoma"/>
          <w:szCs w:val="22"/>
        </w:rPr>
        <w:t xml:space="preserve">Ensures any person involved in administering, teaching or completing examinations/assessments is advised that where malpractice is suspected, or alleged, personal data about them will be provided to the awarding body (or bodies) whose examinations/assessments are involved. Personal data about them may also be shared with other awarding bodies, the qualifications regulator or professional bodies in accordance with the JCQ publication </w:t>
      </w:r>
      <w:r>
        <w:rPr>
          <w:rFonts w:cs="Tahoma"/>
          <w:i/>
          <w:iCs/>
          <w:szCs w:val="22"/>
        </w:rPr>
        <w:t>Suspected Malpractice – Policies and Procedures</w:t>
      </w:r>
    </w:p>
    <w:p w14:paraId="6F6B1DF9" w14:textId="77777777" w:rsidR="00160A4C" w:rsidRDefault="005911B5">
      <w:pPr>
        <w:pStyle w:val="ListParagraph"/>
        <w:numPr>
          <w:ilvl w:val="0"/>
          <w:numId w:val="32"/>
        </w:numPr>
      </w:pPr>
      <w:r>
        <w:rPr>
          <w:rFonts w:cs="Arial"/>
        </w:rPr>
        <w:t>Ensures irregularities are investigated and informs the awarding bodies immediately of any alleged, suspected or actual incidents of malpractice or maladministration, involving a candidate or a member of staff, by completing the appropriate documentation</w:t>
      </w:r>
    </w:p>
    <w:p w14:paraId="7B69D2B0" w14:textId="77777777" w:rsidR="00160A4C" w:rsidRDefault="005911B5">
      <w:pPr>
        <w:pStyle w:val="ListParagraph"/>
        <w:numPr>
          <w:ilvl w:val="0"/>
          <w:numId w:val="32"/>
        </w:numPr>
        <w:rPr>
          <w:szCs w:val="22"/>
        </w:rPr>
      </w:pPr>
      <w:r>
        <w:rPr>
          <w:rFonts w:cs="Tahoma"/>
          <w:szCs w:val="22"/>
        </w:rPr>
        <w:t xml:space="preserve">As required by an awarding body, ensures evidence of any instances of alleged or suspected malpractice (which includes maladministration) is gathered in accordance with the JCQ publication </w:t>
      </w:r>
      <w:r>
        <w:rPr>
          <w:rFonts w:cs="Tahoma"/>
          <w:i/>
          <w:szCs w:val="22"/>
        </w:rPr>
        <w:t>Suspected Malpractice - Policies and Procedures</w:t>
      </w:r>
      <w:r>
        <w:rPr>
          <w:rFonts w:cs="Tahoma"/>
          <w:szCs w:val="22"/>
        </w:rPr>
        <w:t xml:space="preserve"> and provides such information and advice as the awarding body may reasonably require</w:t>
      </w:r>
    </w:p>
    <w:p w14:paraId="25C4A63F" w14:textId="77777777" w:rsidR="00160A4C" w:rsidRDefault="00160A4C">
      <w:pPr>
        <w:pStyle w:val="Headinglevel2"/>
        <w:spacing w:before="120" w:after="120"/>
        <w:ind w:left="357"/>
      </w:pPr>
    </w:p>
    <w:p w14:paraId="042A7F8E" w14:textId="77777777" w:rsidR="00160A4C" w:rsidRDefault="005911B5">
      <w:pPr>
        <w:pStyle w:val="Headinglevel2"/>
        <w:spacing w:before="120" w:after="120"/>
        <w:ind w:left="357"/>
      </w:pPr>
      <w:bookmarkStart w:id="10" w:name="_Toc115778658"/>
      <w:r>
        <w:t>Policies/procedures</w:t>
      </w:r>
      <w:bookmarkEnd w:id="10"/>
    </w:p>
    <w:p w14:paraId="6D6C14B1" w14:textId="77777777" w:rsidR="00160A4C" w:rsidRDefault="005911B5">
      <w:pPr>
        <w:pStyle w:val="ListParagraph"/>
        <w:numPr>
          <w:ilvl w:val="0"/>
          <w:numId w:val="32"/>
        </w:numPr>
        <w:spacing w:before="120" w:after="60"/>
        <w:ind w:left="714" w:hanging="357"/>
        <w:contextualSpacing w:val="0"/>
      </w:pPr>
      <w:r>
        <w:rPr>
          <w:rFonts w:cs="Arial"/>
        </w:rPr>
        <w:t xml:space="preserve">Ensures risks to the exam process are assessed and appropriate risk management processes/contingency plans are in place </w:t>
      </w:r>
      <w:r>
        <w:t xml:space="preserve">(that allow the senior leadership team to act immediately in the event of an emergency where the head of centre, the examinations officer or SENCo is absent at a critical stage of the examination cycle) </w:t>
      </w:r>
    </w:p>
    <w:p w14:paraId="6662CDA6" w14:textId="77777777" w:rsidR="00160A4C" w:rsidRDefault="005911B5">
      <w:pPr>
        <w:spacing w:after="60"/>
        <w:ind w:left="714"/>
        <w:rPr>
          <w:rFonts w:cs="Tahoma"/>
          <w:szCs w:val="22"/>
        </w:rPr>
      </w:pPr>
      <w:r>
        <w:rPr>
          <w:rFonts w:cs="Tahoma"/>
          <w:szCs w:val="22"/>
        </w:rPr>
        <w:t xml:space="preserve">The examination contingency plan should reinforce procedures in the event of the centre being unavailable for examinations owing to an unforeseen emergency. </w:t>
      </w:r>
    </w:p>
    <w:p w14:paraId="7778432D" w14:textId="77777777" w:rsidR="00160A4C" w:rsidRDefault="005911B5">
      <w:pPr>
        <w:spacing w:after="120"/>
        <w:ind w:left="720"/>
        <w:rPr>
          <w:rFonts w:cs="Tahoma"/>
          <w:szCs w:val="22"/>
        </w:rPr>
      </w:pPr>
      <w:r>
        <w:rPr>
          <w:rFonts w:cs="Tahoma"/>
          <w:szCs w:val="22"/>
        </w:rPr>
        <w:t xml:space="preserve">All relevant centre staff must be familiar with the examination contingency plan. Consideration should be given as to how these arrangements will be communicated to candidates, parents and staff should disruption to examinations occur. </w:t>
      </w:r>
    </w:p>
    <w:p w14:paraId="5BB60870" w14:textId="77777777" w:rsidR="00160A4C" w:rsidRDefault="005911B5">
      <w:pPr>
        <w:pStyle w:val="ListParagraph"/>
        <w:numPr>
          <w:ilvl w:val="0"/>
          <w:numId w:val="98"/>
        </w:numPr>
        <w:autoSpaceDE w:val="0"/>
        <w:autoSpaceDN w:val="0"/>
        <w:adjustRightInd w:val="0"/>
        <w:spacing w:before="120" w:after="120"/>
        <w:rPr>
          <w:rFonts w:cs="Arial"/>
          <w:color w:val="000000"/>
        </w:rPr>
      </w:pPr>
      <w:r>
        <w:rPr>
          <w:rFonts w:cs="Arial"/>
        </w:rPr>
        <w:t xml:space="preserve">Ensures an </w:t>
      </w:r>
      <w:proofErr w:type="gramStart"/>
      <w:r>
        <w:rPr>
          <w:rFonts w:cs="Arial"/>
          <w:strike/>
        </w:rPr>
        <w:t>i</w:t>
      </w:r>
      <w:r>
        <w:rPr>
          <w:rFonts w:cs="Arial"/>
        </w:rPr>
        <w:t>nternal appeals procedure</w:t>
      </w:r>
      <w:r>
        <w:rPr>
          <w:rFonts w:cs="Arial"/>
          <w:strike/>
        </w:rPr>
        <w:t>s</w:t>
      </w:r>
      <w:proofErr w:type="gramEnd"/>
      <w:r>
        <w:rPr>
          <w:rFonts w:cs="Arial"/>
        </w:rPr>
        <w:t xml:space="preserve"> is in place </w:t>
      </w:r>
      <w:r>
        <w:rPr>
          <w:rFonts w:cstheme="minorHAnsi"/>
        </w:rPr>
        <w:t>and drawn to the attention of candidates and (where relevant) their parents/carers</w:t>
      </w:r>
    </w:p>
    <w:p w14:paraId="716E8A86" w14:textId="77777777" w:rsidR="00160A4C" w:rsidRDefault="005911B5">
      <w:pPr>
        <w:pStyle w:val="ListParagraph"/>
        <w:numPr>
          <w:ilvl w:val="0"/>
          <w:numId w:val="27"/>
        </w:numPr>
        <w:autoSpaceDE w:val="0"/>
        <w:autoSpaceDN w:val="0"/>
        <w:adjustRightInd w:val="0"/>
        <w:rPr>
          <w:rFonts w:cs="Arial"/>
          <w:color w:val="000000"/>
        </w:rPr>
      </w:pPr>
      <w:r>
        <w:rPr>
          <w:rFonts w:cs="Arial"/>
          <w:bCs/>
          <w:color w:val="000000"/>
        </w:rPr>
        <w:t xml:space="preserve">Ensures the centre’s equalities policy demonstrating the centre’s compliance with relevant legislation is in place and details the processes followed in </w:t>
      </w:r>
      <w:r>
        <w:rPr>
          <w:rFonts w:cs="Arial"/>
          <w:color w:val="000000"/>
        </w:rPr>
        <w:t>respect of identifying the need for, requesting and implementing access arrangements</w:t>
      </w:r>
    </w:p>
    <w:p w14:paraId="38C52EB7" w14:textId="77777777" w:rsidR="00160A4C" w:rsidRDefault="005911B5">
      <w:pPr>
        <w:pStyle w:val="ListParagraph"/>
        <w:numPr>
          <w:ilvl w:val="0"/>
          <w:numId w:val="1"/>
        </w:numPr>
        <w:autoSpaceDE w:val="0"/>
        <w:autoSpaceDN w:val="0"/>
        <w:adjustRightInd w:val="0"/>
        <w:spacing w:before="120" w:after="120"/>
        <w:ind w:left="714" w:hanging="357"/>
        <w:jc w:val="both"/>
        <w:rPr>
          <w:rFonts w:cs="Arial"/>
          <w:color w:val="000000"/>
        </w:rPr>
      </w:pPr>
      <w:r>
        <w:rPr>
          <w:rFonts w:cstheme="minorHAnsi"/>
        </w:rPr>
        <w:t xml:space="preserve">Ensures a </w:t>
      </w:r>
      <w:r>
        <w:rPr>
          <w:rFonts w:cstheme="minorHAnsi"/>
          <w:iCs/>
        </w:rPr>
        <w:t xml:space="preserve">complaints policy </w:t>
      </w:r>
      <w:r>
        <w:rPr>
          <w:rFonts w:cstheme="minorHAnsi"/>
        </w:rPr>
        <w:t>covering general complaints regarding the centre’s delivery or administration of a qualification is in place and drawn to the attention of candidates and their parents/carers</w:t>
      </w:r>
    </w:p>
    <w:p w14:paraId="7F9DFC04" w14:textId="77777777" w:rsidR="00160A4C" w:rsidRDefault="005911B5">
      <w:pPr>
        <w:pStyle w:val="ListParagraph"/>
        <w:numPr>
          <w:ilvl w:val="0"/>
          <w:numId w:val="29"/>
        </w:numPr>
        <w:spacing w:before="120" w:after="120"/>
        <w:ind w:left="714" w:hanging="357"/>
        <w:jc w:val="both"/>
        <w:rPr>
          <w:rFonts w:cstheme="minorHAnsi"/>
        </w:rPr>
      </w:pPr>
      <w:r>
        <w:rPr>
          <w:rFonts w:cstheme="minorHAnsi"/>
        </w:rPr>
        <w:t>Ensures the centre has a child protection/safeguarding policy in place, including Disclosure and Barring Service (DBS) clearance, which satisfies current legislative requirements</w:t>
      </w:r>
    </w:p>
    <w:p w14:paraId="6ADA27FA" w14:textId="77777777" w:rsidR="00160A4C" w:rsidRDefault="005911B5">
      <w:pPr>
        <w:pStyle w:val="ListParagraph"/>
        <w:numPr>
          <w:ilvl w:val="0"/>
          <w:numId w:val="29"/>
        </w:numPr>
        <w:spacing w:before="120" w:after="120"/>
        <w:jc w:val="both"/>
        <w:rPr>
          <w:rFonts w:cstheme="minorHAnsi"/>
        </w:rPr>
      </w:pPr>
      <w:r>
        <w:rPr>
          <w:rFonts w:cstheme="minorHAnsi"/>
        </w:rPr>
        <w:t>Ensures the centre has a data protection policy in place that complies with General Data Protection Regulation and Data Protection Act 2018 regulations</w:t>
      </w:r>
    </w:p>
    <w:p w14:paraId="4E3C8BD8" w14:textId="77777777" w:rsidR="00160A4C" w:rsidRDefault="005911B5">
      <w:pPr>
        <w:pStyle w:val="ListParagraph"/>
        <w:numPr>
          <w:ilvl w:val="0"/>
          <w:numId w:val="1"/>
        </w:numPr>
        <w:autoSpaceDE w:val="0"/>
        <w:autoSpaceDN w:val="0"/>
        <w:adjustRightInd w:val="0"/>
        <w:spacing w:before="120" w:after="60"/>
        <w:ind w:left="714" w:hanging="357"/>
        <w:jc w:val="both"/>
        <w:rPr>
          <w:rFonts w:cs="Arial"/>
          <w:color w:val="000000"/>
        </w:rPr>
      </w:pPr>
      <w:r>
        <w:rPr>
          <w:rFonts w:cs="Arial"/>
          <w:color w:val="000000"/>
        </w:rPr>
        <w:t>Ensures the centre has a whistleblowing policy in place</w:t>
      </w:r>
    </w:p>
    <w:p w14:paraId="03CDB836" w14:textId="77777777" w:rsidR="00160A4C" w:rsidRDefault="005911B5">
      <w:pPr>
        <w:pStyle w:val="ListParagraph"/>
        <w:numPr>
          <w:ilvl w:val="0"/>
          <w:numId w:val="99"/>
        </w:numPr>
        <w:autoSpaceDE w:val="0"/>
        <w:autoSpaceDN w:val="0"/>
        <w:adjustRightInd w:val="0"/>
        <w:spacing w:before="120" w:after="60"/>
        <w:jc w:val="both"/>
        <w:rPr>
          <w:rFonts w:cs="Arial"/>
          <w:color w:val="000000"/>
        </w:rPr>
      </w:pPr>
      <w:r>
        <w:rPr>
          <w:rFonts w:cs="Arial"/>
          <w:bCs/>
          <w:color w:val="000000"/>
        </w:rPr>
        <w:t>Ensures the centre has documented processes in place relating to access arrangements and reasonable adjustments</w:t>
      </w:r>
    </w:p>
    <w:p w14:paraId="0620A1D3" w14:textId="77777777" w:rsidR="00160A4C" w:rsidRDefault="00160A4C">
      <w:pPr>
        <w:pStyle w:val="Heading3"/>
        <w:ind w:left="720"/>
      </w:pPr>
    </w:p>
    <w:p w14:paraId="2CECC397" w14:textId="77777777" w:rsidR="00160A4C" w:rsidRDefault="005911B5">
      <w:pPr>
        <w:pStyle w:val="Headinglevel2"/>
        <w:spacing w:before="120" w:after="120"/>
        <w:ind w:left="357"/>
        <w:jc w:val="both"/>
        <w:rPr>
          <w:rFonts w:cs="Arial"/>
          <w:szCs w:val="22"/>
        </w:rPr>
      </w:pPr>
      <w:bookmarkStart w:id="11" w:name="_Toc115778659"/>
      <w:r>
        <w:rPr>
          <w:rFonts w:cs="Arial"/>
          <w:szCs w:val="22"/>
        </w:rPr>
        <w:t>Conflicts of interest</w:t>
      </w:r>
      <w:bookmarkEnd w:id="11"/>
      <w:r>
        <w:rPr>
          <w:rFonts w:cs="Arial"/>
          <w:szCs w:val="22"/>
        </w:rPr>
        <w:t xml:space="preserve"> </w:t>
      </w:r>
    </w:p>
    <w:p w14:paraId="12184A94" w14:textId="77777777" w:rsidR="00160A4C" w:rsidRDefault="005911B5">
      <w:pPr>
        <w:pStyle w:val="ListParagraph"/>
        <w:numPr>
          <w:ilvl w:val="0"/>
          <w:numId w:val="1"/>
        </w:numPr>
        <w:autoSpaceDE w:val="0"/>
        <w:autoSpaceDN w:val="0"/>
        <w:adjustRightInd w:val="0"/>
        <w:spacing w:before="120"/>
        <w:ind w:left="714" w:hanging="357"/>
        <w:contextualSpacing w:val="0"/>
        <w:rPr>
          <w:rFonts w:cs="Arial"/>
          <w:color w:val="000000"/>
        </w:rPr>
      </w:pPr>
      <w:r>
        <w:rPr>
          <w:rFonts w:cs="Arial"/>
          <w:bCs/>
          <w:color w:val="000000"/>
        </w:rPr>
        <w:t xml:space="preserve">Ensures the relevant awarding bodies are informed before the published deadline for entries for each examination series of any potential conflict of interest where: </w:t>
      </w:r>
    </w:p>
    <w:p w14:paraId="48F1D79F" w14:textId="77777777" w:rsidR="00160A4C" w:rsidRDefault="005911B5">
      <w:pPr>
        <w:pStyle w:val="ListParagraph"/>
        <w:numPr>
          <w:ilvl w:val="1"/>
          <w:numId w:val="1"/>
        </w:numPr>
        <w:autoSpaceDE w:val="0"/>
        <w:autoSpaceDN w:val="0"/>
        <w:adjustRightInd w:val="0"/>
        <w:rPr>
          <w:rFonts w:cs="Arial"/>
          <w:color w:val="000000"/>
        </w:rPr>
      </w:pPr>
      <w:r>
        <w:rPr>
          <w:rFonts w:cs="Arial"/>
          <w:color w:val="000000"/>
        </w:rPr>
        <w:t>a member of centre staff is taking a qualification at the centre which includes internally assessed components/units (noting that being entered by the centre must be as a last resort where unable to find an alternative centre)</w:t>
      </w:r>
    </w:p>
    <w:p w14:paraId="00E9D006" w14:textId="77777777" w:rsidR="00160A4C" w:rsidRDefault="005911B5">
      <w:pPr>
        <w:pStyle w:val="ListParagraph"/>
        <w:numPr>
          <w:ilvl w:val="1"/>
          <w:numId w:val="1"/>
        </w:numPr>
        <w:autoSpaceDE w:val="0"/>
        <w:autoSpaceDN w:val="0"/>
        <w:adjustRightInd w:val="0"/>
        <w:rPr>
          <w:rFonts w:cs="Arial"/>
          <w:color w:val="000000"/>
        </w:rPr>
      </w:pPr>
      <w:r>
        <w:rPr>
          <w:rFonts w:cs="Arial"/>
          <w:bCs/>
          <w:color w:val="000000"/>
        </w:rPr>
        <w:t>a candidate is being taught and prepared for a qualification which includes internally assessed components/units by a member of centre staff with a close relationship to the candidate</w:t>
      </w:r>
    </w:p>
    <w:p w14:paraId="24DE20D1" w14:textId="77777777" w:rsidR="00160A4C" w:rsidRDefault="005911B5">
      <w:pPr>
        <w:pStyle w:val="ListParagraph"/>
        <w:numPr>
          <w:ilvl w:val="0"/>
          <w:numId w:val="1"/>
        </w:numPr>
        <w:autoSpaceDE w:val="0"/>
        <w:autoSpaceDN w:val="0"/>
        <w:adjustRightInd w:val="0"/>
        <w:rPr>
          <w:rFonts w:cs="Arial"/>
          <w:color w:val="000000"/>
        </w:rPr>
      </w:pPr>
      <w:r>
        <w:rPr>
          <w:rFonts w:cs="Arial"/>
          <w:bCs/>
          <w:color w:val="000000"/>
        </w:rPr>
        <w:t>Maintains clear records that confirm the</w:t>
      </w:r>
      <w:r>
        <w:rPr>
          <w:rFonts w:cs="Arial"/>
          <w:sz w:val="18"/>
          <w:szCs w:val="18"/>
        </w:rPr>
        <w:t xml:space="preserve"> </w:t>
      </w:r>
      <w:r>
        <w:rPr>
          <w:rFonts w:cs="Arial"/>
          <w:bCs/>
        </w:rPr>
        <w:t>measures taken to mitigate any potential risk to the integrity of the qualifications affected by the above, and where:</w:t>
      </w:r>
    </w:p>
    <w:p w14:paraId="789DB2F6" w14:textId="77777777" w:rsidR="00160A4C" w:rsidRDefault="005911B5">
      <w:pPr>
        <w:pStyle w:val="ListParagraph"/>
        <w:numPr>
          <w:ilvl w:val="1"/>
          <w:numId w:val="1"/>
        </w:numPr>
        <w:autoSpaceDE w:val="0"/>
        <w:autoSpaceDN w:val="0"/>
        <w:adjustRightInd w:val="0"/>
        <w:rPr>
          <w:rFonts w:cs="Arial"/>
          <w:color w:val="000000"/>
        </w:rPr>
      </w:pPr>
      <w:r>
        <w:rPr>
          <w:rFonts w:cs="Arial"/>
          <w:bCs/>
          <w:color w:val="000000"/>
        </w:rPr>
        <w:t>a member of exams office staff has a close relationship to a candidate being entered for exams and assessments at the centre or at another centre</w:t>
      </w:r>
    </w:p>
    <w:p w14:paraId="54E7862F" w14:textId="77777777" w:rsidR="00160A4C" w:rsidRDefault="005911B5">
      <w:pPr>
        <w:pStyle w:val="ListParagraph"/>
        <w:numPr>
          <w:ilvl w:val="1"/>
          <w:numId w:val="1"/>
        </w:numPr>
        <w:autoSpaceDE w:val="0"/>
        <w:autoSpaceDN w:val="0"/>
        <w:adjustRightInd w:val="0"/>
        <w:rPr>
          <w:rFonts w:cs="Arial"/>
          <w:color w:val="000000"/>
        </w:rPr>
      </w:pPr>
      <w:r>
        <w:rPr>
          <w:rFonts w:cs="Arial"/>
          <w:color w:val="000000"/>
        </w:rPr>
        <w:t>a member of centre staff is taking a qualification at the centre which does not include internally assessed components/units (noting that being entered by the centre must be as a last resort where unable to find an alternative centre)</w:t>
      </w:r>
    </w:p>
    <w:p w14:paraId="51139037" w14:textId="77777777" w:rsidR="00160A4C" w:rsidRDefault="005911B5">
      <w:pPr>
        <w:pStyle w:val="ListParagraph"/>
        <w:numPr>
          <w:ilvl w:val="1"/>
          <w:numId w:val="1"/>
        </w:numPr>
        <w:autoSpaceDE w:val="0"/>
        <w:autoSpaceDN w:val="0"/>
        <w:adjustRightInd w:val="0"/>
        <w:rPr>
          <w:rFonts w:cs="Arial"/>
          <w:color w:val="000000"/>
        </w:rPr>
      </w:pPr>
      <w:r>
        <w:rPr>
          <w:rFonts w:cs="Arial"/>
          <w:color w:val="000000"/>
        </w:rPr>
        <w:t>a member of centre staff is taking a qualification at another centre</w:t>
      </w:r>
    </w:p>
    <w:p w14:paraId="76907155" w14:textId="77777777" w:rsidR="00160A4C" w:rsidRDefault="00160A4C">
      <w:pPr>
        <w:pStyle w:val="Headinglevel2"/>
        <w:spacing w:before="120" w:after="120"/>
        <w:ind w:left="360"/>
        <w:jc w:val="both"/>
        <w:rPr>
          <w:rFonts w:cs="Arial"/>
          <w:szCs w:val="22"/>
          <w:highlight w:val="yellow"/>
        </w:rPr>
      </w:pPr>
    </w:p>
    <w:p w14:paraId="1E58C48A" w14:textId="77777777" w:rsidR="00160A4C" w:rsidRDefault="005911B5">
      <w:pPr>
        <w:pStyle w:val="Headinglevel2"/>
        <w:spacing w:before="120" w:after="120"/>
        <w:ind w:left="360"/>
        <w:jc w:val="both"/>
        <w:rPr>
          <w:rFonts w:cs="Arial"/>
          <w:szCs w:val="22"/>
        </w:rPr>
      </w:pPr>
      <w:bookmarkStart w:id="12" w:name="_Toc115778660"/>
      <w:r>
        <w:rPr>
          <w:rFonts w:cs="Arial"/>
          <w:szCs w:val="22"/>
        </w:rPr>
        <w:t>National Centre Number Register</w:t>
      </w:r>
      <w:bookmarkEnd w:id="12"/>
      <w:r>
        <w:rPr>
          <w:rFonts w:cs="Arial"/>
          <w:szCs w:val="22"/>
        </w:rPr>
        <w:t xml:space="preserve"> and other information requirements</w:t>
      </w:r>
    </w:p>
    <w:p w14:paraId="4E78A2F2" w14:textId="77777777" w:rsidR="00160A4C" w:rsidRDefault="005911B5">
      <w:pPr>
        <w:pStyle w:val="ListParagraph"/>
        <w:numPr>
          <w:ilvl w:val="0"/>
          <w:numId w:val="99"/>
        </w:numPr>
        <w:tabs>
          <w:tab w:val="left" w:pos="1287"/>
        </w:tabs>
        <w:spacing w:before="120"/>
        <w:rPr>
          <w:rFonts w:cs="Tahoma"/>
          <w:szCs w:val="22"/>
        </w:rPr>
      </w:pPr>
      <w:r>
        <w:rPr>
          <w:rFonts w:cs="Tahoma"/>
          <w:szCs w:val="22"/>
        </w:rPr>
        <w:t xml:space="preserve">Provides contact details and an address to which all correspondence in connection with the administration of examinations and assessments can be directed which </w:t>
      </w:r>
      <w:r>
        <w:rPr>
          <w:rFonts w:cs="Tahoma"/>
          <w:bCs/>
          <w:szCs w:val="22"/>
        </w:rPr>
        <w:t xml:space="preserve">must </w:t>
      </w:r>
      <w:r>
        <w:rPr>
          <w:rFonts w:cs="Tahoma"/>
          <w:szCs w:val="22"/>
        </w:rPr>
        <w:t>be the registered address of the centre</w:t>
      </w:r>
    </w:p>
    <w:p w14:paraId="050FFC54" w14:textId="77777777" w:rsidR="00160A4C" w:rsidRDefault="005911B5">
      <w:pPr>
        <w:pStyle w:val="ListParagraph"/>
        <w:numPr>
          <w:ilvl w:val="0"/>
          <w:numId w:val="99"/>
        </w:numPr>
        <w:tabs>
          <w:tab w:val="left" w:pos="1287"/>
        </w:tabs>
        <w:spacing w:before="120"/>
        <w:rPr>
          <w:rFonts w:cs="Tahoma"/>
          <w:szCs w:val="22"/>
        </w:rPr>
      </w:pPr>
      <w:r>
        <w:rPr>
          <w:rFonts w:cs="Tahoma"/>
          <w:szCs w:val="22"/>
        </w:rPr>
        <w:t>Ensures the National Centre Number Register annual update is responded to by the end of October every year</w:t>
      </w:r>
    </w:p>
    <w:p w14:paraId="514FD0E5" w14:textId="77777777" w:rsidR="00160A4C" w:rsidRDefault="005911B5">
      <w:pPr>
        <w:pStyle w:val="ListParagraph"/>
        <w:numPr>
          <w:ilvl w:val="0"/>
          <w:numId w:val="96"/>
        </w:numPr>
        <w:spacing w:after="120"/>
        <w:ind w:left="714" w:hanging="357"/>
        <w:rPr>
          <w:rFonts w:cs="Arial"/>
          <w:szCs w:val="22"/>
        </w:rPr>
      </w:pPr>
      <w:r>
        <w:rPr>
          <w:rFonts w:cs="Arial"/>
          <w:szCs w:val="22"/>
        </w:rPr>
        <w:t xml:space="preserve">Takes responsibility for </w:t>
      </w:r>
      <w:r>
        <w:rPr>
          <w:rFonts w:cs="Arial"/>
          <w:iCs/>
          <w:szCs w:val="22"/>
        </w:rPr>
        <w:t xml:space="preserve">confirming, on an annual basis, that they are both aware of and adhering to the latest version of the JCQ’s regulations. This confirmation is managed as part of the National Centre Number Register (NCNR) annual update by completion of the Head of Centre Declaration </w:t>
      </w:r>
    </w:p>
    <w:p w14:paraId="7E0DCBBC" w14:textId="77777777" w:rsidR="00160A4C" w:rsidRDefault="005911B5">
      <w:pPr>
        <w:pStyle w:val="ListParagraph"/>
        <w:numPr>
          <w:ilvl w:val="0"/>
          <w:numId w:val="96"/>
        </w:numPr>
        <w:spacing w:before="120" w:after="120"/>
        <w:rPr>
          <w:rFonts w:cs="Arial"/>
          <w:szCs w:val="22"/>
        </w:rPr>
      </w:pPr>
      <w:r>
        <w:rPr>
          <w:rFonts w:cs="Arial"/>
          <w:szCs w:val="22"/>
        </w:rPr>
        <w:t xml:space="preserve">Understands that this responsibility </w:t>
      </w:r>
      <w:r>
        <w:rPr>
          <w:rFonts w:cs="Arial"/>
          <w:iCs/>
          <w:szCs w:val="22"/>
        </w:rPr>
        <w:t>cannot be delegated to a member of the senior leadership team or the examinations manager, and acknowledges that failure to respond to the NCNR annual update, and/or the head of centre’s declaration, will result in:</w:t>
      </w:r>
    </w:p>
    <w:p w14:paraId="724DF6BC" w14:textId="77777777" w:rsidR="00160A4C" w:rsidRDefault="005911B5">
      <w:pPr>
        <w:pStyle w:val="ListParagraph"/>
        <w:numPr>
          <w:ilvl w:val="1"/>
          <w:numId w:val="26"/>
        </w:numPr>
        <w:spacing w:before="120" w:after="120"/>
        <w:rPr>
          <w:rFonts w:cs="Arial"/>
          <w:szCs w:val="22"/>
        </w:rPr>
      </w:pPr>
      <w:r>
        <w:rPr>
          <w:rFonts w:cs="Arial"/>
          <w:iCs/>
          <w:szCs w:val="22"/>
        </w:rPr>
        <w:t>the centre status being suspended</w:t>
      </w:r>
    </w:p>
    <w:p w14:paraId="33FF8BD9" w14:textId="77777777" w:rsidR="00160A4C" w:rsidRDefault="005911B5">
      <w:pPr>
        <w:pStyle w:val="ListParagraph"/>
        <w:numPr>
          <w:ilvl w:val="1"/>
          <w:numId w:val="26"/>
        </w:numPr>
        <w:spacing w:before="120" w:after="120"/>
        <w:rPr>
          <w:rFonts w:cs="Arial"/>
          <w:szCs w:val="22"/>
        </w:rPr>
      </w:pPr>
      <w:r>
        <w:rPr>
          <w:rFonts w:cs="Arial"/>
          <w:iCs/>
          <w:szCs w:val="22"/>
        </w:rPr>
        <w:t xml:space="preserve">the centre not being able to submit examination entries </w:t>
      </w:r>
    </w:p>
    <w:p w14:paraId="6DA4DFEB" w14:textId="77777777" w:rsidR="00160A4C" w:rsidRDefault="005911B5">
      <w:pPr>
        <w:pStyle w:val="ListParagraph"/>
        <w:numPr>
          <w:ilvl w:val="1"/>
          <w:numId w:val="26"/>
        </w:numPr>
        <w:spacing w:before="120"/>
        <w:ind w:left="1434" w:hanging="357"/>
        <w:rPr>
          <w:rFonts w:cs="Arial"/>
          <w:szCs w:val="22"/>
        </w:rPr>
      </w:pPr>
      <w:r>
        <w:rPr>
          <w:rFonts w:cs="Arial"/>
          <w:iCs/>
          <w:szCs w:val="22"/>
        </w:rPr>
        <w:t xml:space="preserve">the centre not receiving or being able to access question papers </w:t>
      </w:r>
    </w:p>
    <w:p w14:paraId="692F1D46" w14:textId="77777777" w:rsidR="00160A4C" w:rsidRDefault="005911B5">
      <w:pPr>
        <w:ind w:left="1077"/>
        <w:rPr>
          <w:rFonts w:cs="Arial"/>
          <w:szCs w:val="22"/>
        </w:rPr>
      </w:pPr>
      <w:r>
        <w:rPr>
          <w:rFonts w:cs="Arial"/>
          <w:szCs w:val="22"/>
        </w:rPr>
        <w:t>and ultimately, awarding bodies could withdraw their approval of the centre</w:t>
      </w:r>
    </w:p>
    <w:p w14:paraId="4F82FDA4" w14:textId="77777777" w:rsidR="00160A4C" w:rsidRDefault="00160A4C">
      <w:pPr>
        <w:pStyle w:val="Headinglevel2"/>
        <w:spacing w:before="120" w:after="120"/>
        <w:ind w:left="360"/>
        <w:jc w:val="both"/>
        <w:rPr>
          <w:rFonts w:cs="Arial"/>
          <w:szCs w:val="22"/>
        </w:rPr>
      </w:pPr>
    </w:p>
    <w:p w14:paraId="6F49560A" w14:textId="77777777" w:rsidR="00160A4C" w:rsidRDefault="005911B5">
      <w:pPr>
        <w:pStyle w:val="Headinglevel2"/>
        <w:spacing w:before="120" w:after="120"/>
        <w:ind w:left="360"/>
        <w:jc w:val="both"/>
        <w:rPr>
          <w:rFonts w:cs="Arial"/>
          <w:szCs w:val="22"/>
        </w:rPr>
      </w:pPr>
      <w:bookmarkStart w:id="13" w:name="_Toc115778661"/>
      <w:r>
        <w:rPr>
          <w:rFonts w:cs="Arial"/>
          <w:szCs w:val="22"/>
        </w:rPr>
        <w:t>Centre inspections</w:t>
      </w:r>
      <w:bookmarkEnd w:id="13"/>
    </w:p>
    <w:p w14:paraId="6B76B930" w14:textId="77777777" w:rsidR="00160A4C" w:rsidRDefault="005911B5">
      <w:pPr>
        <w:pStyle w:val="ListParagraph"/>
        <w:numPr>
          <w:ilvl w:val="0"/>
          <w:numId w:val="95"/>
        </w:numPr>
        <w:ind w:left="714" w:hanging="357"/>
        <w:rPr>
          <w:rFonts w:cs="Tahoma"/>
          <w:szCs w:val="22"/>
        </w:rPr>
      </w:pPr>
      <w:r>
        <w:rPr>
          <w:rFonts w:cs="Tahoma"/>
          <w:szCs w:val="22"/>
        </w:rPr>
        <w:t>Co-operates with the JCQ Centre Inspection Service, an awarding body or a regulatory authority when subject to an inspection, an investigation or an unannounced visit, and takes all reasonable steps to comply with all requests for information or documentation made by an awarding body or regulatory authority as soon as is practical</w:t>
      </w:r>
    </w:p>
    <w:p w14:paraId="44AB5482" w14:textId="77777777" w:rsidR="00160A4C" w:rsidRDefault="005911B5">
      <w:pPr>
        <w:pStyle w:val="ListParagraph"/>
        <w:numPr>
          <w:ilvl w:val="0"/>
          <w:numId w:val="95"/>
        </w:numPr>
        <w:ind w:left="714" w:hanging="357"/>
        <w:rPr>
          <w:szCs w:val="22"/>
        </w:rPr>
      </w:pPr>
      <w:r>
        <w:rPr>
          <w:rFonts w:cs="Tahoma"/>
          <w:szCs w:val="22"/>
        </w:rPr>
        <w:t>Allows all venues used for examinations and assessments, paperwork and secure storage facilities to be open to inspection</w:t>
      </w:r>
    </w:p>
    <w:p w14:paraId="7BD5D29E" w14:textId="77777777" w:rsidR="00160A4C" w:rsidRDefault="005911B5">
      <w:pPr>
        <w:pStyle w:val="ListParagraph"/>
        <w:numPr>
          <w:ilvl w:val="0"/>
          <w:numId w:val="95"/>
        </w:numPr>
        <w:spacing w:after="120"/>
        <w:ind w:left="714" w:hanging="357"/>
        <w:rPr>
          <w:rFonts w:cs="Tahoma"/>
          <w:szCs w:val="22"/>
        </w:rPr>
      </w:pPr>
      <w:r>
        <w:rPr>
          <w:rFonts w:cs="Tahoma"/>
          <w:szCs w:val="22"/>
        </w:rPr>
        <w:t xml:space="preserve">Understands the JCQ Centre Inspector will identify him/herself with a photo ID card and </w:t>
      </w:r>
      <w:r>
        <w:rPr>
          <w:rFonts w:cs="Tahoma"/>
          <w:b/>
          <w:bCs/>
          <w:szCs w:val="22"/>
        </w:rPr>
        <w:t xml:space="preserve">must </w:t>
      </w:r>
      <w:r>
        <w:rPr>
          <w:rFonts w:cs="Tahoma"/>
          <w:szCs w:val="22"/>
        </w:rPr>
        <w:t>be accompanied throughout his/her tour of the premises, including inspection of the centre’s secure storage facility</w:t>
      </w:r>
    </w:p>
    <w:p w14:paraId="54FDFDF8" w14:textId="77777777" w:rsidR="00160A4C" w:rsidRDefault="00160A4C">
      <w:pPr>
        <w:spacing w:after="120"/>
        <w:rPr>
          <w:rFonts w:cs="Tahoma"/>
          <w:b/>
          <w:szCs w:val="22"/>
        </w:rPr>
      </w:pPr>
    </w:p>
    <w:p w14:paraId="2F04F5A0" w14:textId="77777777" w:rsidR="00160A4C" w:rsidRDefault="00160A4C">
      <w:pPr>
        <w:spacing w:after="120"/>
        <w:rPr>
          <w:rFonts w:cs="Tahoma"/>
          <w:b/>
          <w:szCs w:val="22"/>
        </w:rPr>
      </w:pPr>
    </w:p>
    <w:p w14:paraId="6C4FCF7E" w14:textId="77777777" w:rsidR="00160A4C" w:rsidRDefault="005911B5">
      <w:pPr>
        <w:spacing w:after="120"/>
        <w:rPr>
          <w:rFonts w:cs="Tahoma"/>
          <w:b/>
          <w:szCs w:val="22"/>
        </w:rPr>
      </w:pPr>
      <w:r>
        <w:rPr>
          <w:rFonts w:cs="Tahoma"/>
          <w:b/>
          <w:szCs w:val="22"/>
        </w:rPr>
        <w:t xml:space="preserve">Exams manager </w:t>
      </w:r>
    </w:p>
    <w:p w14:paraId="4CD802D8" w14:textId="77777777" w:rsidR="00160A4C" w:rsidRDefault="005911B5">
      <w:pPr>
        <w:pStyle w:val="ListParagraph"/>
        <w:numPr>
          <w:ilvl w:val="0"/>
          <w:numId w:val="34"/>
        </w:numPr>
        <w:rPr>
          <w:rFonts w:cs="Tahoma"/>
          <w:szCs w:val="22"/>
        </w:rPr>
      </w:pPr>
      <w:r>
        <w:rPr>
          <w:rFonts w:cs="Tahoma"/>
          <w:szCs w:val="22"/>
        </w:rPr>
        <w:t>Understands the contents of annually updated JCQ publications including:</w:t>
      </w:r>
    </w:p>
    <w:p w14:paraId="15F1EBDE" w14:textId="77777777" w:rsidR="00160A4C" w:rsidRDefault="004F4BCB">
      <w:pPr>
        <w:pStyle w:val="ListParagraph"/>
        <w:numPr>
          <w:ilvl w:val="1"/>
          <w:numId w:val="35"/>
        </w:numPr>
        <w:rPr>
          <w:rStyle w:val="Hyperlink"/>
          <w:rFonts w:cs="Tahoma"/>
          <w:color w:val="0070C0"/>
          <w:szCs w:val="22"/>
          <w:u w:val="none"/>
        </w:rPr>
      </w:pPr>
      <w:hyperlink r:id="rId22" w:history="1">
        <w:r w:rsidR="005911B5">
          <w:rPr>
            <w:rStyle w:val="Hyperlink"/>
            <w:rFonts w:cs="Tahoma"/>
            <w:color w:val="0070C0"/>
            <w:szCs w:val="22"/>
            <w:u w:val="none"/>
          </w:rPr>
          <w:t>General Regulations for Approved Centres</w:t>
        </w:r>
      </w:hyperlink>
    </w:p>
    <w:p w14:paraId="7CF25D7D" w14:textId="77777777" w:rsidR="00160A4C" w:rsidRDefault="004F4BCB">
      <w:pPr>
        <w:pStyle w:val="ListParagraph"/>
        <w:numPr>
          <w:ilvl w:val="1"/>
          <w:numId w:val="35"/>
        </w:numPr>
        <w:rPr>
          <w:rStyle w:val="Hyperlink"/>
          <w:rFonts w:cs="Tahoma"/>
          <w:color w:val="0070C0"/>
          <w:szCs w:val="22"/>
          <w:u w:val="none"/>
        </w:rPr>
      </w:pPr>
      <w:hyperlink r:id="rId23" w:history="1">
        <w:r w:rsidR="005911B5">
          <w:rPr>
            <w:rStyle w:val="Hyperlink"/>
            <w:rFonts w:cs="Tahoma"/>
            <w:color w:val="0070C0"/>
            <w:szCs w:val="22"/>
            <w:u w:val="none"/>
          </w:rPr>
          <w:t>Instructions for conducting examinations</w:t>
        </w:r>
      </w:hyperlink>
    </w:p>
    <w:p w14:paraId="78F98D4D" w14:textId="77777777" w:rsidR="00160A4C" w:rsidRDefault="004F4BCB">
      <w:pPr>
        <w:pStyle w:val="ListParagraph"/>
        <w:numPr>
          <w:ilvl w:val="1"/>
          <w:numId w:val="35"/>
        </w:numPr>
        <w:rPr>
          <w:rStyle w:val="Hyperlink"/>
          <w:rFonts w:cs="Tahoma"/>
          <w:color w:val="0070C0"/>
          <w:szCs w:val="22"/>
          <w:u w:val="none"/>
        </w:rPr>
      </w:pPr>
      <w:hyperlink r:id="rId24" w:history="1">
        <w:r w:rsidR="005911B5">
          <w:rPr>
            <w:rStyle w:val="Hyperlink"/>
            <w:rFonts w:cs="Tahoma"/>
            <w:color w:val="0070C0"/>
            <w:szCs w:val="22"/>
            <w:u w:val="none"/>
          </w:rPr>
          <w:t>Suspected Malpractice - Policies and Procedures</w:t>
        </w:r>
      </w:hyperlink>
    </w:p>
    <w:p w14:paraId="18AEBDC8" w14:textId="77777777" w:rsidR="00160A4C" w:rsidRDefault="004F4BCB">
      <w:pPr>
        <w:pStyle w:val="ListParagraph"/>
        <w:numPr>
          <w:ilvl w:val="1"/>
          <w:numId w:val="35"/>
        </w:numPr>
        <w:rPr>
          <w:rStyle w:val="Hyperlink"/>
          <w:rFonts w:cs="Tahoma"/>
          <w:color w:val="auto"/>
          <w:szCs w:val="22"/>
          <w:u w:val="none"/>
        </w:rPr>
      </w:pPr>
      <w:hyperlink r:id="rId25" w:history="1">
        <w:r w:rsidR="005911B5">
          <w:rPr>
            <w:rStyle w:val="Hyperlink"/>
            <w:rFonts w:cs="Tahoma"/>
            <w:color w:val="0070C0"/>
            <w:szCs w:val="22"/>
            <w:u w:val="none"/>
          </w:rPr>
          <w:t>Post-Results Services</w:t>
        </w:r>
      </w:hyperlink>
      <w:r w:rsidR="005911B5">
        <w:rPr>
          <w:rStyle w:val="Hyperlink"/>
          <w:rFonts w:cs="Tahoma"/>
          <w:color w:val="auto"/>
          <w:szCs w:val="22"/>
          <w:u w:val="none"/>
        </w:rPr>
        <w:t xml:space="preserve"> </w:t>
      </w:r>
      <w:r w:rsidR="005911B5">
        <w:rPr>
          <w:rStyle w:val="Hyperlink"/>
          <w:rFonts w:cs="Tahoma"/>
          <w:color w:val="595959" w:themeColor="text1" w:themeTint="A6"/>
          <w:sz w:val="20"/>
          <w:szCs w:val="20"/>
          <w:u w:val="none"/>
        </w:rPr>
        <w:t>(PRS)</w:t>
      </w:r>
    </w:p>
    <w:p w14:paraId="02B37069" w14:textId="77777777" w:rsidR="00160A4C" w:rsidRDefault="004F4BCB">
      <w:pPr>
        <w:pStyle w:val="ListParagraph"/>
        <w:numPr>
          <w:ilvl w:val="1"/>
          <w:numId w:val="35"/>
        </w:numPr>
        <w:rPr>
          <w:rFonts w:cs="Tahoma"/>
          <w:szCs w:val="22"/>
        </w:rPr>
      </w:pPr>
      <w:hyperlink r:id="rId26" w:history="1">
        <w:r w:rsidR="005911B5">
          <w:rPr>
            <w:rStyle w:val="Hyperlink"/>
            <w:rFonts w:cs="Tahoma"/>
            <w:color w:val="0070C0"/>
            <w:szCs w:val="22"/>
            <w:u w:val="none"/>
          </w:rPr>
          <w:t>A guide to the special consideration process</w:t>
        </w:r>
      </w:hyperlink>
      <w:r w:rsidR="005911B5">
        <w:rPr>
          <w:rStyle w:val="Hyperlink"/>
          <w:rFonts w:cs="Tahoma"/>
          <w:color w:val="auto"/>
          <w:szCs w:val="22"/>
          <w:u w:val="none"/>
        </w:rPr>
        <w:t xml:space="preserve"> </w:t>
      </w:r>
    </w:p>
    <w:p w14:paraId="38EC1BF3" w14:textId="77777777" w:rsidR="00160A4C" w:rsidRDefault="005911B5">
      <w:pPr>
        <w:pStyle w:val="ListParagraph"/>
        <w:numPr>
          <w:ilvl w:val="0"/>
          <w:numId w:val="34"/>
        </w:numPr>
        <w:rPr>
          <w:rFonts w:cs="Tahoma"/>
          <w:szCs w:val="22"/>
        </w:rPr>
      </w:pPr>
      <w:r>
        <w:rPr>
          <w:rFonts w:cs="Tahoma"/>
          <w:szCs w:val="22"/>
        </w:rPr>
        <w:t xml:space="preserve">Completes/submits the National Centre Number Register annual update (administered on behalf of the JCQ member awarding bodies by OCR </w:t>
      </w:r>
      <w:hyperlink r:id="rId27" w:history="1">
        <w:r>
          <w:rPr>
            <w:rStyle w:val="Hyperlink"/>
            <w:rFonts w:cs="Tahoma"/>
            <w:color w:val="0070C0"/>
            <w:szCs w:val="22"/>
            <w:u w:val="none"/>
          </w:rPr>
          <w:t>https://ocr.org.uk/administration/ncn-annual-update/</w:t>
        </w:r>
      </w:hyperlink>
      <w:r>
        <w:rPr>
          <w:rFonts w:cs="Tahoma"/>
          <w:szCs w:val="22"/>
        </w:rPr>
        <w:t>) by the end of October every year</w:t>
      </w:r>
    </w:p>
    <w:p w14:paraId="54F90EC6" w14:textId="77777777" w:rsidR="00160A4C" w:rsidRDefault="005911B5">
      <w:pPr>
        <w:pStyle w:val="ListParagraph"/>
        <w:numPr>
          <w:ilvl w:val="1"/>
          <w:numId w:val="34"/>
        </w:numPr>
        <w:tabs>
          <w:tab w:val="left" w:pos="1287"/>
        </w:tabs>
        <w:spacing w:before="120" w:after="120"/>
        <w:rPr>
          <w:rFonts w:cs="Tahoma"/>
          <w:szCs w:val="22"/>
        </w:rPr>
      </w:pPr>
      <w:r>
        <w:rPr>
          <w:rFonts w:cs="Tahoma"/>
          <w:szCs w:val="22"/>
        </w:rPr>
        <w:t xml:space="preserve">Confirms the details or informs the awarding bodies of any changes to the centre’s contact details through the National Centre Number Register </w:t>
      </w:r>
    </w:p>
    <w:p w14:paraId="71B89612" w14:textId="77777777" w:rsidR="00160A4C" w:rsidRDefault="005911B5">
      <w:pPr>
        <w:pStyle w:val="ListParagraph"/>
        <w:numPr>
          <w:ilvl w:val="1"/>
          <w:numId w:val="34"/>
        </w:numPr>
        <w:tabs>
          <w:tab w:val="left" w:pos="1287"/>
        </w:tabs>
        <w:spacing w:before="120" w:after="120"/>
        <w:rPr>
          <w:rFonts w:cs="Tahoma"/>
          <w:szCs w:val="22"/>
        </w:rPr>
      </w:pPr>
      <w:r>
        <w:rPr>
          <w:rFonts w:cs="Tahoma"/>
          <w:szCs w:val="22"/>
        </w:rPr>
        <w:t xml:space="preserve">Informs the National Centre Number Register Team </w:t>
      </w:r>
      <w:r>
        <w:rPr>
          <w:rFonts w:cs="Tahoma"/>
          <w:b/>
          <w:szCs w:val="22"/>
        </w:rPr>
        <w:t>immediately</w:t>
      </w:r>
      <w:r>
        <w:rPr>
          <w:rFonts w:cs="Tahoma"/>
          <w:szCs w:val="22"/>
        </w:rPr>
        <w:t xml:space="preserve"> (e-mail address – </w:t>
      </w:r>
      <w:hyperlink r:id="rId28" w:history="1">
        <w:r>
          <w:rPr>
            <w:rStyle w:val="Hyperlink"/>
            <w:rFonts w:cs="Tahoma"/>
            <w:color w:val="0070C0"/>
            <w:szCs w:val="22"/>
            <w:u w:val="none"/>
          </w:rPr>
          <w:t>ncn@ocr.org.uk</w:t>
        </w:r>
      </w:hyperlink>
      <w:r>
        <w:rPr>
          <w:rFonts w:cs="Tahoma"/>
          <w:szCs w:val="22"/>
        </w:rPr>
        <w:t>) if any changes occur after the National Centre Number Register annual update has taken place</w:t>
      </w:r>
    </w:p>
    <w:p w14:paraId="51623011" w14:textId="77777777" w:rsidR="00160A4C" w:rsidRDefault="005911B5">
      <w:pPr>
        <w:pStyle w:val="ListParagraph"/>
        <w:numPr>
          <w:ilvl w:val="1"/>
          <w:numId w:val="34"/>
        </w:numPr>
        <w:tabs>
          <w:tab w:val="left" w:pos="1287"/>
        </w:tabs>
        <w:spacing w:before="120" w:after="120"/>
        <w:rPr>
          <w:rFonts w:cs="Tahoma"/>
          <w:szCs w:val="22"/>
        </w:rPr>
      </w:pPr>
      <w:r>
        <w:rPr>
          <w:rFonts w:cs="Tahoma"/>
          <w:szCs w:val="22"/>
        </w:rPr>
        <w:t xml:space="preserve">(Where it may be applicable) Informs the National Centre Number Register Team </w:t>
      </w:r>
      <w:r>
        <w:rPr>
          <w:rFonts w:cs="Tahoma"/>
          <w:bCs/>
          <w:szCs w:val="22"/>
        </w:rPr>
        <w:t>no later than 6 weeks prior to moving to a new address or a re-location of the secure storage facility</w:t>
      </w:r>
    </w:p>
    <w:p w14:paraId="3EDADC02" w14:textId="77777777" w:rsidR="00160A4C" w:rsidRDefault="005911B5">
      <w:pPr>
        <w:pStyle w:val="ListParagraph"/>
        <w:numPr>
          <w:ilvl w:val="1"/>
          <w:numId w:val="34"/>
        </w:numPr>
        <w:tabs>
          <w:tab w:val="left" w:pos="1287"/>
        </w:tabs>
        <w:spacing w:before="120" w:after="120"/>
        <w:rPr>
          <w:rFonts w:cs="Tahoma"/>
          <w:szCs w:val="22"/>
        </w:rPr>
      </w:pPr>
      <w:r>
        <w:rPr>
          <w:rFonts w:cs="Tahoma"/>
          <w:szCs w:val="22"/>
        </w:rPr>
        <w:t>Informs the National Centre Number Register Team immediately of any other changes in circumstances that could affect the centre’s status</w:t>
      </w:r>
    </w:p>
    <w:p w14:paraId="6D371EC7" w14:textId="77777777" w:rsidR="00160A4C" w:rsidRDefault="005911B5">
      <w:pPr>
        <w:pStyle w:val="ListParagraph"/>
        <w:numPr>
          <w:ilvl w:val="0"/>
          <w:numId w:val="34"/>
        </w:numPr>
        <w:rPr>
          <w:rFonts w:cs="Arial"/>
        </w:rPr>
      </w:pPr>
      <w:r>
        <w:rPr>
          <w:rFonts w:cs="Arial"/>
        </w:rPr>
        <w:t>Is familiar with the contents of annually updated information from awarding bodies on administrative procedures, key tasks, key dates and deadlines</w:t>
      </w:r>
    </w:p>
    <w:p w14:paraId="76A4A144" w14:textId="77777777" w:rsidR="00160A4C" w:rsidRDefault="005911B5">
      <w:pPr>
        <w:pStyle w:val="ListParagraph"/>
        <w:numPr>
          <w:ilvl w:val="0"/>
          <w:numId w:val="34"/>
        </w:numPr>
        <w:rPr>
          <w:rFonts w:cs="Arial"/>
        </w:rPr>
      </w:pPr>
      <w:r>
        <w:rPr>
          <w:rFonts w:cs="Arial"/>
        </w:rPr>
        <w:t>Ensures key tasks are undertaken and key dates and deadlines met</w:t>
      </w:r>
    </w:p>
    <w:p w14:paraId="24CB99FA" w14:textId="77777777" w:rsidR="00160A4C" w:rsidRDefault="005911B5">
      <w:pPr>
        <w:pStyle w:val="ListParagraph"/>
        <w:numPr>
          <w:ilvl w:val="0"/>
          <w:numId w:val="34"/>
        </w:numPr>
        <w:rPr>
          <w:rFonts w:cs="Arial"/>
          <w:b/>
        </w:rPr>
      </w:pPr>
      <w:r>
        <w:rPr>
          <w:rFonts w:cs="Arial"/>
        </w:rPr>
        <w:t>Recruits, trains and deploys a team of internal/external invigilators; appoints lead invigilators, as required and keeps a record of the content of training provided to invigilators for the required period</w:t>
      </w:r>
    </w:p>
    <w:p w14:paraId="31DED16E" w14:textId="77777777" w:rsidR="00160A4C" w:rsidRDefault="005911B5">
      <w:pPr>
        <w:pStyle w:val="ListParagraph"/>
        <w:numPr>
          <w:ilvl w:val="0"/>
          <w:numId w:val="34"/>
        </w:numPr>
        <w:rPr>
          <w:rFonts w:cs="Arial"/>
        </w:rPr>
      </w:pPr>
      <w:r>
        <w:rPr>
          <w:rFonts w:cs="Arial"/>
        </w:rPr>
        <w:t xml:space="preserve">Works with the SENCo to ensure invigilators supervising access arrangement candidates and those acting as a facilitator supporting access arrangement candidates fully understand the respective role and what is and what is not permissible in the exam room </w:t>
      </w:r>
    </w:p>
    <w:p w14:paraId="4C1538FC" w14:textId="77777777" w:rsidR="00160A4C" w:rsidRDefault="005911B5">
      <w:pPr>
        <w:pStyle w:val="ListParagraph"/>
        <w:numPr>
          <w:ilvl w:val="0"/>
          <w:numId w:val="34"/>
        </w:numPr>
        <w:autoSpaceDE w:val="0"/>
        <w:autoSpaceDN w:val="0"/>
        <w:adjustRightInd w:val="0"/>
        <w:spacing w:after="120"/>
        <w:rPr>
          <w:rFonts w:cs="Arial"/>
          <w:b/>
        </w:rPr>
      </w:pPr>
      <w:r>
        <w:t>Supports the head of centre in ensuring that</w:t>
      </w:r>
      <w:r>
        <w:rPr>
          <w:rFonts w:cstheme="minorHAnsi"/>
        </w:rPr>
        <w:t xml:space="preserve"> awarding bodies are informed (where required) of any conflict of interest declared by members of centre staff and in maintaining </w:t>
      </w:r>
      <w:r>
        <w:rPr>
          <w:rFonts w:cs="Arial"/>
          <w:bCs/>
          <w:color w:val="000000"/>
        </w:rPr>
        <w:t>records that confirm the</w:t>
      </w:r>
      <w:r>
        <w:rPr>
          <w:rFonts w:cs="Arial"/>
          <w:sz w:val="18"/>
          <w:szCs w:val="18"/>
        </w:rPr>
        <w:t xml:space="preserve"> </w:t>
      </w:r>
      <w:r>
        <w:rPr>
          <w:rFonts w:cs="Arial"/>
          <w:bCs/>
        </w:rPr>
        <w:t xml:space="preserve">measures taken/protocols in place to mitigate any potential risk to the integrity of the qualifications affected </w:t>
      </w:r>
      <w:r>
        <w:rPr>
          <w:rFonts w:cstheme="minorHAnsi"/>
        </w:rPr>
        <w:t>before the published deadline for entries for each examination series</w:t>
      </w:r>
    </w:p>
    <w:p w14:paraId="6537F516" w14:textId="77777777" w:rsidR="00160A4C" w:rsidRDefault="005911B5">
      <w:pPr>
        <w:pStyle w:val="ListParagraph"/>
        <w:numPr>
          <w:ilvl w:val="0"/>
          <w:numId w:val="1"/>
        </w:numPr>
        <w:autoSpaceDE w:val="0"/>
        <w:autoSpaceDN w:val="0"/>
        <w:adjustRightInd w:val="0"/>
        <w:spacing w:after="120"/>
        <w:ind w:left="714" w:hanging="357"/>
        <w:contextualSpacing w:val="0"/>
        <w:rPr>
          <w:rFonts w:cs="Arial"/>
          <w:color w:val="000000"/>
        </w:rPr>
      </w:pPr>
      <w:r>
        <w:t xml:space="preserve">Briefs </w:t>
      </w:r>
      <w:r>
        <w:rPr>
          <w:rFonts w:cs="Arial"/>
          <w:color w:val="000000"/>
        </w:rPr>
        <w:t>other relevant centre staff where they may be involved in the receipt and dispatch of confidential exam materials on the requirements for maintaining the integrity and confidentiality of the exam materials</w:t>
      </w:r>
    </w:p>
    <w:p w14:paraId="2EC22928" w14:textId="77777777" w:rsidR="00160A4C" w:rsidRDefault="00160A4C">
      <w:pPr>
        <w:autoSpaceDE w:val="0"/>
        <w:autoSpaceDN w:val="0"/>
        <w:adjustRightInd w:val="0"/>
        <w:spacing w:after="120"/>
        <w:rPr>
          <w:rFonts w:cs="Arial"/>
          <w:b/>
        </w:rPr>
      </w:pPr>
    </w:p>
    <w:p w14:paraId="69B1A70A" w14:textId="77777777" w:rsidR="00160A4C" w:rsidRDefault="005911B5">
      <w:pPr>
        <w:autoSpaceDE w:val="0"/>
        <w:autoSpaceDN w:val="0"/>
        <w:adjustRightInd w:val="0"/>
        <w:spacing w:after="120"/>
        <w:rPr>
          <w:rFonts w:cs="Arial"/>
          <w:b/>
        </w:rPr>
      </w:pPr>
      <w:r>
        <w:rPr>
          <w:rFonts w:cs="Arial"/>
          <w:b/>
        </w:rPr>
        <w:t>Senior leaders</w:t>
      </w:r>
    </w:p>
    <w:p w14:paraId="5F621DB9" w14:textId="77777777" w:rsidR="00160A4C" w:rsidRDefault="005911B5">
      <w:pPr>
        <w:pStyle w:val="ListParagraph"/>
        <w:numPr>
          <w:ilvl w:val="0"/>
          <w:numId w:val="36"/>
        </w:numPr>
        <w:rPr>
          <w:rFonts w:cs="Tahoma"/>
          <w:szCs w:val="22"/>
        </w:rPr>
      </w:pPr>
      <w:r>
        <w:rPr>
          <w:rFonts w:cs="Tahoma"/>
          <w:szCs w:val="22"/>
        </w:rPr>
        <w:t>Are familiar with the contents, refer to and direct relevant centre staff to annually updated JCQ publications including:</w:t>
      </w:r>
    </w:p>
    <w:p w14:paraId="521B1C0C" w14:textId="77777777" w:rsidR="00160A4C" w:rsidRDefault="004F4BCB">
      <w:pPr>
        <w:pStyle w:val="ListParagraph"/>
        <w:numPr>
          <w:ilvl w:val="0"/>
          <w:numId w:val="37"/>
        </w:numPr>
        <w:rPr>
          <w:rFonts w:cs="Tahoma"/>
          <w:color w:val="0070C0"/>
          <w:szCs w:val="22"/>
        </w:rPr>
      </w:pPr>
      <w:hyperlink r:id="rId29" w:history="1">
        <w:r w:rsidR="005911B5">
          <w:rPr>
            <w:rStyle w:val="Hyperlink"/>
            <w:rFonts w:cs="Tahoma"/>
            <w:color w:val="0070C0"/>
            <w:szCs w:val="22"/>
            <w:u w:val="none"/>
          </w:rPr>
          <w:t>General Regulations for Approved Centres</w:t>
        </w:r>
      </w:hyperlink>
    </w:p>
    <w:p w14:paraId="750FCA07" w14:textId="77777777" w:rsidR="00160A4C" w:rsidRDefault="004F4BCB">
      <w:pPr>
        <w:pStyle w:val="ListParagraph"/>
        <w:numPr>
          <w:ilvl w:val="0"/>
          <w:numId w:val="37"/>
        </w:numPr>
        <w:rPr>
          <w:rFonts w:cs="Tahoma"/>
          <w:color w:val="0070C0"/>
          <w:szCs w:val="22"/>
        </w:rPr>
      </w:pPr>
      <w:hyperlink r:id="rId30" w:history="1">
        <w:r w:rsidR="005911B5">
          <w:rPr>
            <w:rStyle w:val="Hyperlink"/>
            <w:rFonts w:cs="Tahoma"/>
            <w:color w:val="0070C0"/>
            <w:szCs w:val="22"/>
            <w:u w:val="none"/>
          </w:rPr>
          <w:t>Instructions for conducting examinations</w:t>
        </w:r>
      </w:hyperlink>
    </w:p>
    <w:p w14:paraId="79C66E4B" w14:textId="77777777" w:rsidR="00160A4C" w:rsidRDefault="004F4BCB">
      <w:pPr>
        <w:pStyle w:val="ListParagraph"/>
        <w:numPr>
          <w:ilvl w:val="0"/>
          <w:numId w:val="37"/>
        </w:numPr>
        <w:rPr>
          <w:rStyle w:val="Hyperlink"/>
          <w:rFonts w:cs="Tahoma"/>
          <w:bCs/>
          <w:color w:val="0070C0"/>
          <w:szCs w:val="22"/>
          <w:u w:val="none"/>
        </w:rPr>
      </w:pPr>
      <w:hyperlink r:id="rId31" w:history="1">
        <w:r w:rsidR="005911B5">
          <w:rPr>
            <w:rStyle w:val="Hyperlink"/>
            <w:rFonts w:cs="Tahoma"/>
            <w:bCs/>
            <w:color w:val="0070C0"/>
            <w:szCs w:val="22"/>
            <w:u w:val="none"/>
          </w:rPr>
          <w:t>Access Arrangements and Reasonable Adjustments</w:t>
        </w:r>
      </w:hyperlink>
    </w:p>
    <w:p w14:paraId="4C8227E9" w14:textId="77777777" w:rsidR="00160A4C" w:rsidRDefault="004F4BCB">
      <w:pPr>
        <w:pStyle w:val="ListParagraph"/>
        <w:numPr>
          <w:ilvl w:val="0"/>
          <w:numId w:val="37"/>
        </w:numPr>
        <w:rPr>
          <w:rStyle w:val="Hyperlink"/>
          <w:rFonts w:cs="Tahoma"/>
          <w:szCs w:val="22"/>
          <w:u w:val="none"/>
        </w:rPr>
      </w:pPr>
      <w:hyperlink r:id="rId32" w:history="1">
        <w:r w:rsidR="005911B5">
          <w:rPr>
            <w:rStyle w:val="Hyperlink"/>
            <w:rFonts w:cs="Tahoma"/>
            <w:color w:val="0070C0"/>
            <w:szCs w:val="22"/>
            <w:u w:val="none"/>
          </w:rPr>
          <w:t>Suspected Malpractice - Policies and Procedure</w:t>
        </w:r>
        <w:r w:rsidR="005911B5">
          <w:rPr>
            <w:rStyle w:val="Hyperlink"/>
            <w:rFonts w:cs="Tahoma"/>
            <w:szCs w:val="22"/>
            <w:u w:val="none"/>
          </w:rPr>
          <w:t>s</w:t>
        </w:r>
      </w:hyperlink>
    </w:p>
    <w:p w14:paraId="3841E871" w14:textId="77777777" w:rsidR="00160A4C" w:rsidRDefault="004F4BCB">
      <w:pPr>
        <w:pStyle w:val="ListParagraph"/>
        <w:numPr>
          <w:ilvl w:val="0"/>
          <w:numId w:val="37"/>
        </w:numPr>
        <w:rPr>
          <w:rStyle w:val="Hyperlink"/>
          <w:rFonts w:cs="Tahoma"/>
          <w:szCs w:val="22"/>
          <w:u w:val="none"/>
        </w:rPr>
      </w:pPr>
      <w:hyperlink r:id="rId33" w:history="1">
        <w:r w:rsidR="005911B5">
          <w:rPr>
            <w:rStyle w:val="Hyperlink"/>
            <w:rFonts w:cs="Tahoma"/>
            <w:color w:val="0070C0"/>
            <w:szCs w:val="22"/>
            <w:u w:val="none"/>
          </w:rPr>
          <w:t>Instructions for conducting non-examination assessments</w:t>
        </w:r>
      </w:hyperlink>
      <w:r w:rsidR="005911B5">
        <w:rPr>
          <w:rFonts w:cs="Tahoma"/>
          <w:szCs w:val="22"/>
        </w:rPr>
        <w:t xml:space="preserve"> </w:t>
      </w:r>
      <w:r w:rsidR="005911B5">
        <w:rPr>
          <w:rStyle w:val="Hyperlink"/>
          <w:rFonts w:cs="Tahoma"/>
          <w:color w:val="auto"/>
          <w:szCs w:val="22"/>
          <w:u w:val="none"/>
        </w:rPr>
        <w:t>(and the instructions for conducting coursework)</w:t>
      </w:r>
    </w:p>
    <w:p w14:paraId="537F05E0" w14:textId="77777777" w:rsidR="00160A4C" w:rsidRDefault="004F4BCB">
      <w:pPr>
        <w:pStyle w:val="ListParagraph"/>
        <w:numPr>
          <w:ilvl w:val="0"/>
          <w:numId w:val="37"/>
        </w:numPr>
        <w:spacing w:after="120"/>
        <w:ind w:left="1434" w:hanging="357"/>
        <w:rPr>
          <w:rFonts w:cs="Tahoma"/>
          <w:color w:val="0070C0"/>
          <w:szCs w:val="22"/>
        </w:rPr>
      </w:pPr>
      <w:hyperlink r:id="rId34" w:history="1">
        <w:r w:rsidR="005911B5">
          <w:rPr>
            <w:rStyle w:val="Hyperlink"/>
            <w:rFonts w:cs="Tahoma"/>
            <w:color w:val="0070C0"/>
            <w:szCs w:val="22"/>
            <w:u w:val="none"/>
          </w:rPr>
          <w:t>A guide to the special consideration process</w:t>
        </w:r>
      </w:hyperlink>
    </w:p>
    <w:p w14:paraId="4B113F83" w14:textId="77777777" w:rsidR="00160A4C" w:rsidRDefault="005911B5">
      <w:pPr>
        <w:pStyle w:val="ListParagraph"/>
        <w:numPr>
          <w:ilvl w:val="0"/>
          <w:numId w:val="101"/>
        </w:numPr>
        <w:rPr>
          <w:rFonts w:cs="Arial"/>
        </w:rPr>
      </w:pPr>
      <w:r>
        <w:rPr>
          <w:rFonts w:cs="Arial"/>
        </w:rPr>
        <w:t>Ensure teaching staff undertake key tasks, as detailed in this policy, within the exams process (exam cycle) and meet internal deadlines set by the EM and SENCo</w:t>
      </w:r>
    </w:p>
    <w:p w14:paraId="6FBE55F6" w14:textId="77777777" w:rsidR="00160A4C" w:rsidRDefault="005911B5">
      <w:pPr>
        <w:pStyle w:val="ListParagraph"/>
        <w:numPr>
          <w:ilvl w:val="0"/>
          <w:numId w:val="101"/>
        </w:numPr>
        <w:rPr>
          <w:rFonts w:cs="Arial"/>
        </w:rPr>
      </w:pPr>
      <w:r>
        <w:rPr>
          <w:rFonts w:cs="Arial"/>
        </w:rPr>
        <w:t>Ensure teaching staff keep themselves updated with awarding body subject and teacher-specific information to confirm effective delivery of qualifications</w:t>
      </w:r>
    </w:p>
    <w:p w14:paraId="73F4A23E" w14:textId="77777777" w:rsidR="00160A4C" w:rsidRDefault="005911B5">
      <w:pPr>
        <w:pStyle w:val="ListParagraph"/>
        <w:numPr>
          <w:ilvl w:val="0"/>
          <w:numId w:val="101"/>
        </w:numPr>
        <w:spacing w:after="120"/>
        <w:ind w:left="714" w:hanging="357"/>
        <w:rPr>
          <w:rFonts w:cs="Arial"/>
        </w:rPr>
      </w:pPr>
      <w:r>
        <w:rPr>
          <w:rFonts w:cs="Arial"/>
        </w:rPr>
        <w:t>Ensure teaching staff attend relevant awarding body training and update events</w:t>
      </w:r>
    </w:p>
    <w:p w14:paraId="0B0129AD" w14:textId="77777777" w:rsidR="00160A4C" w:rsidRDefault="00160A4C">
      <w:pPr>
        <w:spacing w:after="120"/>
        <w:rPr>
          <w:rFonts w:cs="Arial"/>
          <w:b/>
        </w:rPr>
      </w:pPr>
    </w:p>
    <w:p w14:paraId="46A87CC8" w14:textId="77777777" w:rsidR="00160A4C" w:rsidRDefault="00160A4C">
      <w:pPr>
        <w:spacing w:after="120"/>
        <w:rPr>
          <w:rFonts w:cs="Arial"/>
          <w:b/>
        </w:rPr>
      </w:pPr>
    </w:p>
    <w:p w14:paraId="48C7E191" w14:textId="77777777" w:rsidR="00160A4C" w:rsidRDefault="005911B5">
      <w:pPr>
        <w:spacing w:after="120"/>
        <w:rPr>
          <w:rFonts w:cs="Arial"/>
          <w:b/>
        </w:rPr>
      </w:pPr>
      <w:r>
        <w:rPr>
          <w:rFonts w:cs="Arial"/>
          <w:b/>
        </w:rPr>
        <w:t>Special educational needs co-ordinator (SENCo)</w:t>
      </w:r>
    </w:p>
    <w:p w14:paraId="37255A82" w14:textId="77777777" w:rsidR="00160A4C" w:rsidRDefault="005911B5">
      <w:pPr>
        <w:pStyle w:val="ListParagraph"/>
        <w:numPr>
          <w:ilvl w:val="0"/>
          <w:numId w:val="39"/>
        </w:numPr>
        <w:rPr>
          <w:rFonts w:cs="Tahoma"/>
          <w:szCs w:val="22"/>
        </w:rPr>
      </w:pPr>
      <w:r>
        <w:rPr>
          <w:rFonts w:cs="Tahoma"/>
          <w:szCs w:val="22"/>
        </w:rPr>
        <w:t>Understands the contents, refers to and directs relevant centre staff to annually updated JCQ publications including:</w:t>
      </w:r>
    </w:p>
    <w:p w14:paraId="2F0DF71B" w14:textId="77777777" w:rsidR="00160A4C" w:rsidRDefault="004F4BCB">
      <w:pPr>
        <w:pStyle w:val="ListParagraph"/>
        <w:numPr>
          <w:ilvl w:val="0"/>
          <w:numId w:val="38"/>
        </w:numPr>
        <w:rPr>
          <w:rStyle w:val="Hyperlink"/>
          <w:rFonts w:cs="Tahoma"/>
          <w:color w:val="0070C0"/>
          <w:szCs w:val="22"/>
          <w:u w:val="none"/>
        </w:rPr>
      </w:pPr>
      <w:hyperlink r:id="rId35" w:history="1">
        <w:r w:rsidR="005911B5">
          <w:rPr>
            <w:rStyle w:val="Hyperlink"/>
            <w:rFonts w:cs="Tahoma"/>
            <w:bCs/>
            <w:color w:val="0070C0"/>
            <w:szCs w:val="22"/>
            <w:u w:val="none"/>
          </w:rPr>
          <w:t>Access Arrangements and Reasonable Adjustments</w:t>
        </w:r>
      </w:hyperlink>
    </w:p>
    <w:p w14:paraId="45CDA465" w14:textId="77777777" w:rsidR="00160A4C" w:rsidRDefault="005911B5">
      <w:pPr>
        <w:pStyle w:val="ListParagraph"/>
        <w:numPr>
          <w:ilvl w:val="0"/>
          <w:numId w:val="40"/>
        </w:numPr>
        <w:rPr>
          <w:rFonts w:cs="Tahoma"/>
          <w:b/>
          <w:szCs w:val="22"/>
        </w:rPr>
      </w:pPr>
      <w:r>
        <w:rPr>
          <w:rFonts w:cs="Tahoma"/>
          <w:szCs w:val="22"/>
        </w:rPr>
        <w:t>Leads on the access arrangements and reasonable adjustments process (referred to in this policy as ‘access arrangements’)</w:t>
      </w:r>
    </w:p>
    <w:p w14:paraId="7D288B82" w14:textId="77777777" w:rsidR="00160A4C" w:rsidRDefault="005911B5">
      <w:pPr>
        <w:pStyle w:val="ListParagraph"/>
        <w:numPr>
          <w:ilvl w:val="0"/>
          <w:numId w:val="40"/>
        </w:numPr>
        <w:rPr>
          <w:rFonts w:cs="Tahoma"/>
          <w:b/>
          <w:szCs w:val="22"/>
        </w:rPr>
      </w:pPr>
      <w:r>
        <w:rPr>
          <w:rFonts w:cs="Tahoma"/>
          <w:szCs w:val="22"/>
        </w:rPr>
        <w:t>If not the qualified access arrangements assessor, works with the person appointed, on all matters relating to assessing candidates and ensures the correct procedures are followed</w:t>
      </w:r>
    </w:p>
    <w:p w14:paraId="177CEBBF" w14:textId="77777777" w:rsidR="00160A4C" w:rsidRDefault="005911B5">
      <w:pPr>
        <w:pStyle w:val="ListParagraph"/>
        <w:numPr>
          <w:ilvl w:val="0"/>
          <w:numId w:val="40"/>
        </w:numPr>
        <w:spacing w:after="120"/>
        <w:ind w:left="714" w:hanging="357"/>
        <w:rPr>
          <w:rFonts w:cs="Tahoma"/>
          <w:b/>
          <w:szCs w:val="22"/>
        </w:rPr>
      </w:pPr>
      <w:r>
        <w:rPr>
          <w:rFonts w:cs="Tahoma"/>
          <w:szCs w:val="22"/>
        </w:rPr>
        <w:t>Presents when requested by a JCQ Centre Inspector, evidence of the assessor’s qualification</w:t>
      </w:r>
    </w:p>
    <w:p w14:paraId="2E6CB90F" w14:textId="77777777" w:rsidR="00160A4C" w:rsidRDefault="00160A4C">
      <w:pPr>
        <w:spacing w:after="120"/>
        <w:rPr>
          <w:rFonts w:cs="Arial"/>
          <w:b/>
        </w:rPr>
      </w:pPr>
    </w:p>
    <w:p w14:paraId="1C04308B" w14:textId="77777777" w:rsidR="00160A4C" w:rsidRDefault="00160A4C">
      <w:pPr>
        <w:spacing w:after="120"/>
        <w:rPr>
          <w:rFonts w:cs="Arial"/>
          <w:b/>
        </w:rPr>
      </w:pPr>
    </w:p>
    <w:p w14:paraId="67C711E5" w14:textId="77777777" w:rsidR="00160A4C" w:rsidRDefault="005911B5">
      <w:pPr>
        <w:spacing w:after="120"/>
        <w:rPr>
          <w:rFonts w:cs="Arial"/>
          <w:b/>
        </w:rPr>
      </w:pPr>
      <w:r>
        <w:rPr>
          <w:rFonts w:cs="Arial"/>
          <w:b/>
        </w:rPr>
        <w:t>Teaching staff</w:t>
      </w:r>
    </w:p>
    <w:p w14:paraId="5B067061" w14:textId="77777777" w:rsidR="00160A4C" w:rsidRDefault="005911B5">
      <w:pPr>
        <w:pStyle w:val="ListParagraph"/>
        <w:numPr>
          <w:ilvl w:val="0"/>
          <w:numId w:val="1"/>
        </w:numPr>
        <w:rPr>
          <w:rFonts w:cs="Arial"/>
        </w:rPr>
      </w:pPr>
      <w:r>
        <w:rPr>
          <w:rFonts w:cs="Arial"/>
        </w:rPr>
        <w:t>Undertake key tasks, as detailed in this policy, within the exams process and meet internal deadlines set by the EM and ALS lead/SENCo</w:t>
      </w:r>
    </w:p>
    <w:p w14:paraId="2112328D" w14:textId="77777777" w:rsidR="00160A4C" w:rsidRDefault="005911B5">
      <w:pPr>
        <w:pStyle w:val="ListParagraph"/>
        <w:numPr>
          <w:ilvl w:val="0"/>
          <w:numId w:val="1"/>
        </w:numPr>
        <w:rPr>
          <w:rFonts w:cs="Arial"/>
        </w:rPr>
      </w:pPr>
      <w:r>
        <w:rPr>
          <w:rFonts w:cs="Arial"/>
        </w:rPr>
        <w:t>Keep updated with awarding body subject and teacher-specific information to confirm effective delivery of qualifications</w:t>
      </w:r>
    </w:p>
    <w:p w14:paraId="522A019F" w14:textId="77777777" w:rsidR="00160A4C" w:rsidRDefault="005911B5">
      <w:pPr>
        <w:pStyle w:val="ListParagraph"/>
        <w:numPr>
          <w:ilvl w:val="0"/>
          <w:numId w:val="1"/>
        </w:numPr>
        <w:spacing w:after="120"/>
        <w:ind w:left="714" w:hanging="357"/>
        <w:rPr>
          <w:rFonts w:cs="Arial"/>
        </w:rPr>
      </w:pPr>
      <w:r>
        <w:rPr>
          <w:rFonts w:cs="Arial"/>
        </w:rPr>
        <w:t>Attend relevant awarding body training and update events</w:t>
      </w:r>
    </w:p>
    <w:p w14:paraId="308D05A8" w14:textId="77777777" w:rsidR="00160A4C" w:rsidRDefault="00160A4C">
      <w:pPr>
        <w:spacing w:after="120"/>
        <w:rPr>
          <w:rFonts w:cs="Arial"/>
          <w:b/>
        </w:rPr>
      </w:pPr>
    </w:p>
    <w:p w14:paraId="2D1ED027" w14:textId="77777777" w:rsidR="00160A4C" w:rsidRDefault="00160A4C">
      <w:pPr>
        <w:spacing w:after="120"/>
        <w:rPr>
          <w:rFonts w:cs="Arial"/>
          <w:b/>
        </w:rPr>
      </w:pPr>
    </w:p>
    <w:p w14:paraId="12244502" w14:textId="77777777" w:rsidR="00160A4C" w:rsidRDefault="005911B5">
      <w:pPr>
        <w:spacing w:after="120"/>
        <w:rPr>
          <w:rFonts w:cs="Arial"/>
          <w:b/>
        </w:rPr>
      </w:pPr>
      <w:r>
        <w:rPr>
          <w:rFonts w:cs="Arial"/>
          <w:b/>
        </w:rPr>
        <w:t>Invigilators</w:t>
      </w:r>
    </w:p>
    <w:p w14:paraId="1478133A" w14:textId="77777777" w:rsidR="00160A4C" w:rsidRDefault="005911B5">
      <w:pPr>
        <w:pStyle w:val="ListParagraph"/>
        <w:numPr>
          <w:ilvl w:val="0"/>
          <w:numId w:val="42"/>
        </w:numPr>
        <w:rPr>
          <w:rFonts w:cs="Arial"/>
        </w:rPr>
      </w:pPr>
      <w:r>
        <w:rPr>
          <w:rFonts w:cs="Arial"/>
        </w:rPr>
        <w:t>Attend/undertake training (on the current regulations), update, briefing and review sessions as required</w:t>
      </w:r>
    </w:p>
    <w:p w14:paraId="5D866612" w14:textId="77777777" w:rsidR="00160A4C" w:rsidRDefault="005911B5">
      <w:pPr>
        <w:pStyle w:val="ListParagraph"/>
        <w:numPr>
          <w:ilvl w:val="0"/>
          <w:numId w:val="42"/>
        </w:numPr>
        <w:rPr>
          <w:rFonts w:cs="Arial"/>
        </w:rPr>
      </w:pPr>
      <w:r>
        <w:rPr>
          <w:rFonts w:cs="Arial"/>
        </w:rPr>
        <w:t>Provide information as requested on their availability to invigilate</w:t>
      </w:r>
    </w:p>
    <w:p w14:paraId="08069DC1" w14:textId="77777777" w:rsidR="00160A4C" w:rsidRDefault="005911B5">
      <w:pPr>
        <w:pStyle w:val="ListParagraph"/>
        <w:numPr>
          <w:ilvl w:val="0"/>
          <w:numId w:val="42"/>
        </w:numPr>
        <w:spacing w:after="120"/>
        <w:ind w:left="714" w:hanging="357"/>
        <w:rPr>
          <w:rFonts w:cs="Arial"/>
        </w:rPr>
      </w:pPr>
      <w:r>
        <w:rPr>
          <w:rFonts w:cs="Arial"/>
        </w:rPr>
        <w:t xml:space="preserve">Sign a confidentiality and security agreement and </w:t>
      </w:r>
      <w:r>
        <w:t xml:space="preserve">confirm whether they have any current </w:t>
      </w:r>
    </w:p>
    <w:p w14:paraId="00DEA718" w14:textId="77777777" w:rsidR="00160A4C" w:rsidRDefault="005911B5">
      <w:pPr>
        <w:pStyle w:val="ListParagraph"/>
        <w:spacing w:after="120"/>
        <w:ind w:left="714"/>
        <w:rPr>
          <w:rFonts w:cs="Arial"/>
        </w:rPr>
      </w:pPr>
      <w:r>
        <w:t>maladministration/malpractice sanctions applied to them</w:t>
      </w:r>
    </w:p>
    <w:p w14:paraId="78BCFD1C" w14:textId="77777777" w:rsidR="00160A4C" w:rsidRDefault="00160A4C">
      <w:pPr>
        <w:spacing w:after="120"/>
        <w:rPr>
          <w:rFonts w:cs="Arial"/>
          <w:b/>
        </w:rPr>
      </w:pPr>
    </w:p>
    <w:p w14:paraId="054720A0" w14:textId="77777777" w:rsidR="00160A4C" w:rsidRDefault="00160A4C">
      <w:pPr>
        <w:spacing w:after="120"/>
        <w:rPr>
          <w:rFonts w:cs="Arial"/>
          <w:b/>
        </w:rPr>
      </w:pPr>
    </w:p>
    <w:p w14:paraId="14BB461C" w14:textId="77777777" w:rsidR="00160A4C" w:rsidRDefault="005911B5">
      <w:pPr>
        <w:spacing w:after="120"/>
        <w:rPr>
          <w:rFonts w:cs="Arial"/>
          <w:b/>
        </w:rPr>
      </w:pPr>
      <w:r>
        <w:rPr>
          <w:rFonts w:cs="Arial"/>
          <w:b/>
        </w:rPr>
        <w:t>Reception staff</w:t>
      </w:r>
    </w:p>
    <w:p w14:paraId="6F7D6B8C" w14:textId="77777777" w:rsidR="00160A4C" w:rsidRDefault="005911B5">
      <w:pPr>
        <w:pStyle w:val="ListParagraph"/>
        <w:numPr>
          <w:ilvl w:val="0"/>
          <w:numId w:val="25"/>
        </w:numPr>
        <w:spacing w:after="120"/>
        <w:ind w:left="714" w:hanging="357"/>
        <w:rPr>
          <w:rFonts w:cs="Arial"/>
        </w:rPr>
      </w:pPr>
      <w:r>
        <w:rPr>
          <w:rFonts w:cs="Arial"/>
        </w:rPr>
        <w:t xml:space="preserve">Support the EM </w:t>
      </w:r>
      <w:r>
        <w:rPr>
          <w:rFonts w:cs="Arial"/>
          <w:color w:val="000000"/>
        </w:rPr>
        <w:t>in the receipt and dispatch of confidential exam materials and follow the requirements for maintaining the integrity and confidentiality of the exam materials</w:t>
      </w:r>
    </w:p>
    <w:p w14:paraId="3993CFB9" w14:textId="77777777" w:rsidR="00160A4C" w:rsidRDefault="00160A4C">
      <w:pPr>
        <w:rPr>
          <w:rFonts w:cs="Arial"/>
          <w:b/>
        </w:rPr>
      </w:pPr>
    </w:p>
    <w:p w14:paraId="7694BB67" w14:textId="77777777" w:rsidR="00160A4C" w:rsidRDefault="00160A4C">
      <w:pPr>
        <w:rPr>
          <w:rFonts w:cs="Arial"/>
          <w:b/>
        </w:rPr>
      </w:pPr>
    </w:p>
    <w:p w14:paraId="42E65E65" w14:textId="77777777" w:rsidR="00160A4C" w:rsidRDefault="005911B5">
      <w:pPr>
        <w:rPr>
          <w:rFonts w:cs="Arial"/>
          <w:b/>
        </w:rPr>
      </w:pPr>
      <w:r>
        <w:rPr>
          <w:rFonts w:cs="Arial"/>
          <w:b/>
        </w:rPr>
        <w:t>Site staff</w:t>
      </w:r>
    </w:p>
    <w:p w14:paraId="1AC02BD3" w14:textId="77777777" w:rsidR="00160A4C" w:rsidRDefault="005911B5">
      <w:pPr>
        <w:pStyle w:val="ListParagraph"/>
        <w:numPr>
          <w:ilvl w:val="0"/>
          <w:numId w:val="25"/>
        </w:numPr>
        <w:spacing w:after="120"/>
        <w:ind w:left="714" w:hanging="357"/>
        <w:rPr>
          <w:rFonts w:cs="Arial"/>
        </w:rPr>
      </w:pPr>
      <w:r>
        <w:rPr>
          <w:rFonts w:cs="Arial"/>
        </w:rPr>
        <w:t>Support the EM in relevant matters relating to exam rooms and resources</w:t>
      </w:r>
    </w:p>
    <w:p w14:paraId="595DFD0A" w14:textId="77777777" w:rsidR="00160A4C" w:rsidRDefault="00160A4C">
      <w:pPr>
        <w:spacing w:after="120"/>
        <w:rPr>
          <w:rFonts w:cs="Arial"/>
          <w:b/>
        </w:rPr>
      </w:pPr>
    </w:p>
    <w:p w14:paraId="05C15C1A" w14:textId="77777777" w:rsidR="00160A4C" w:rsidRDefault="00160A4C">
      <w:pPr>
        <w:spacing w:after="120"/>
        <w:rPr>
          <w:rFonts w:cs="Arial"/>
          <w:b/>
        </w:rPr>
      </w:pPr>
    </w:p>
    <w:p w14:paraId="65F70166" w14:textId="77777777" w:rsidR="00160A4C" w:rsidRDefault="005911B5">
      <w:pPr>
        <w:spacing w:after="120"/>
        <w:rPr>
          <w:rFonts w:cs="Arial"/>
          <w:b/>
        </w:rPr>
      </w:pPr>
      <w:r>
        <w:rPr>
          <w:rFonts w:cs="Arial"/>
          <w:b/>
        </w:rPr>
        <w:t>Candidates</w:t>
      </w:r>
    </w:p>
    <w:p w14:paraId="4FFD897C" w14:textId="77777777" w:rsidR="00160A4C" w:rsidRDefault="005911B5">
      <w:pPr>
        <w:rPr>
          <w:rFonts w:cs="Arial"/>
        </w:rPr>
      </w:pPr>
      <w:r>
        <w:rPr>
          <w:rFonts w:cs="Arial"/>
        </w:rPr>
        <w:t>Where applicable in this policy, the term ‘candidates’ refers to candidates and/or their parents/carers.</w:t>
      </w:r>
    </w:p>
    <w:p w14:paraId="4C90354F" w14:textId="77777777" w:rsidR="00160A4C" w:rsidRDefault="00160A4C">
      <w:pPr>
        <w:pStyle w:val="Headinglevel1"/>
        <w:spacing w:before="240"/>
        <w:rPr>
          <w:rFonts w:cs="Arial"/>
        </w:rPr>
      </w:pPr>
    </w:p>
    <w:p w14:paraId="5359FAAE" w14:textId="77777777" w:rsidR="00160A4C" w:rsidRDefault="00160A4C">
      <w:pPr>
        <w:pStyle w:val="Headinglevel1"/>
        <w:spacing w:before="240"/>
        <w:rPr>
          <w:rFonts w:cs="Arial"/>
        </w:rPr>
      </w:pPr>
    </w:p>
    <w:p w14:paraId="3DF2BD07" w14:textId="77777777" w:rsidR="00160A4C" w:rsidRDefault="00160A4C">
      <w:pPr>
        <w:pStyle w:val="Headinglevel1"/>
        <w:spacing w:before="240"/>
        <w:rPr>
          <w:rFonts w:cs="Arial"/>
        </w:rPr>
      </w:pPr>
    </w:p>
    <w:p w14:paraId="244A8AE3" w14:textId="77777777" w:rsidR="00160A4C" w:rsidRDefault="00160A4C">
      <w:pPr>
        <w:pStyle w:val="Headinglevel1"/>
        <w:spacing w:before="240"/>
        <w:rPr>
          <w:rFonts w:cs="Arial"/>
        </w:rPr>
      </w:pPr>
    </w:p>
    <w:p w14:paraId="5ABEFC08" w14:textId="77777777" w:rsidR="00160A4C" w:rsidRDefault="00160A4C">
      <w:pPr>
        <w:pStyle w:val="Headinglevel1"/>
        <w:spacing w:before="240"/>
        <w:rPr>
          <w:rFonts w:cs="Arial"/>
        </w:rPr>
      </w:pPr>
    </w:p>
    <w:p w14:paraId="6BD7A961" w14:textId="77777777" w:rsidR="00160A4C" w:rsidRDefault="00160A4C">
      <w:pPr>
        <w:pStyle w:val="Headinglevel1"/>
        <w:spacing w:before="240"/>
        <w:rPr>
          <w:rFonts w:cs="Arial"/>
        </w:rPr>
      </w:pPr>
    </w:p>
    <w:p w14:paraId="4B89CC59" w14:textId="77777777" w:rsidR="00160A4C" w:rsidRDefault="00160A4C">
      <w:pPr>
        <w:pStyle w:val="Headinglevel1"/>
        <w:spacing w:before="240"/>
        <w:rPr>
          <w:rFonts w:cs="Arial"/>
        </w:rPr>
      </w:pPr>
    </w:p>
    <w:p w14:paraId="00715192" w14:textId="77777777" w:rsidR="00160A4C" w:rsidRDefault="00160A4C">
      <w:pPr>
        <w:pStyle w:val="Headinglevel1"/>
        <w:spacing w:before="240"/>
        <w:rPr>
          <w:rFonts w:cs="Arial"/>
        </w:rPr>
      </w:pPr>
    </w:p>
    <w:p w14:paraId="1652FC59" w14:textId="77777777" w:rsidR="00160A4C" w:rsidRDefault="00160A4C">
      <w:pPr>
        <w:pStyle w:val="Headinglevel1"/>
        <w:spacing w:before="240"/>
        <w:rPr>
          <w:rFonts w:cs="Arial"/>
        </w:rPr>
      </w:pPr>
    </w:p>
    <w:p w14:paraId="08A79F8E" w14:textId="77777777" w:rsidR="00160A4C" w:rsidRDefault="00160A4C">
      <w:pPr>
        <w:pStyle w:val="Headinglevel1"/>
        <w:spacing w:before="240"/>
        <w:rPr>
          <w:rFonts w:cs="Arial"/>
        </w:rPr>
      </w:pPr>
    </w:p>
    <w:p w14:paraId="21A0B290" w14:textId="77777777" w:rsidR="00160A4C" w:rsidRDefault="00160A4C">
      <w:pPr>
        <w:pStyle w:val="Headinglevel1"/>
        <w:spacing w:before="240"/>
        <w:rPr>
          <w:rFonts w:cs="Arial"/>
        </w:rPr>
      </w:pPr>
    </w:p>
    <w:p w14:paraId="2CEF0156" w14:textId="77777777" w:rsidR="00160A4C" w:rsidRDefault="00160A4C">
      <w:pPr>
        <w:pStyle w:val="Headinglevel1"/>
        <w:spacing w:before="240"/>
        <w:rPr>
          <w:rFonts w:cs="Arial"/>
        </w:rPr>
      </w:pPr>
    </w:p>
    <w:p w14:paraId="68131938" w14:textId="77777777" w:rsidR="00160A4C" w:rsidRDefault="00160A4C">
      <w:pPr>
        <w:pStyle w:val="Headinglevel1"/>
        <w:spacing w:before="240"/>
        <w:rPr>
          <w:rFonts w:cs="Arial"/>
        </w:rPr>
      </w:pPr>
    </w:p>
    <w:p w14:paraId="3FBB5ACA" w14:textId="77777777" w:rsidR="00160A4C" w:rsidRDefault="00160A4C">
      <w:pPr>
        <w:pStyle w:val="Headinglevel1"/>
        <w:spacing w:before="240"/>
        <w:rPr>
          <w:rFonts w:cs="Arial"/>
        </w:rPr>
      </w:pPr>
    </w:p>
    <w:p w14:paraId="1196C6A9" w14:textId="77777777" w:rsidR="00160A4C" w:rsidRDefault="00160A4C">
      <w:pPr>
        <w:pStyle w:val="Headinglevel1"/>
        <w:spacing w:before="240"/>
        <w:rPr>
          <w:rFonts w:cs="Arial"/>
        </w:rPr>
      </w:pPr>
    </w:p>
    <w:p w14:paraId="604FFB9D" w14:textId="77777777" w:rsidR="00160A4C" w:rsidRDefault="00160A4C">
      <w:pPr>
        <w:pStyle w:val="Headinglevel1"/>
        <w:spacing w:before="240"/>
        <w:rPr>
          <w:rFonts w:cs="Arial"/>
        </w:rPr>
      </w:pPr>
    </w:p>
    <w:p w14:paraId="7774950B" w14:textId="77777777" w:rsidR="00160A4C" w:rsidRDefault="00160A4C">
      <w:pPr>
        <w:pStyle w:val="Headinglevel1"/>
        <w:spacing w:before="240"/>
        <w:rPr>
          <w:rFonts w:cs="Arial"/>
        </w:rPr>
      </w:pPr>
    </w:p>
    <w:p w14:paraId="4E86AD1F" w14:textId="77777777" w:rsidR="00160A4C" w:rsidRDefault="00160A4C">
      <w:pPr>
        <w:pStyle w:val="Headinglevel1"/>
        <w:spacing w:before="240"/>
        <w:rPr>
          <w:rFonts w:cs="Arial"/>
        </w:rPr>
      </w:pPr>
    </w:p>
    <w:p w14:paraId="1FAC6E48" w14:textId="77777777" w:rsidR="00160A4C" w:rsidRDefault="00160A4C">
      <w:pPr>
        <w:pStyle w:val="Headinglevel1"/>
        <w:spacing w:before="240"/>
        <w:rPr>
          <w:rFonts w:cs="Arial"/>
        </w:rPr>
      </w:pPr>
    </w:p>
    <w:p w14:paraId="350F88D6" w14:textId="77777777" w:rsidR="00160A4C" w:rsidRDefault="00160A4C">
      <w:pPr>
        <w:pStyle w:val="Headinglevel1"/>
        <w:spacing w:before="240"/>
        <w:rPr>
          <w:rFonts w:cs="Arial"/>
        </w:rPr>
      </w:pPr>
    </w:p>
    <w:p w14:paraId="30015AED" w14:textId="77777777" w:rsidR="00160A4C" w:rsidRDefault="00160A4C">
      <w:pPr>
        <w:pStyle w:val="Headinglevel1"/>
        <w:spacing w:before="240"/>
        <w:rPr>
          <w:rFonts w:cs="Arial"/>
        </w:rPr>
      </w:pPr>
    </w:p>
    <w:p w14:paraId="3F0A0021" w14:textId="77777777" w:rsidR="00160A4C" w:rsidRDefault="00160A4C">
      <w:pPr>
        <w:pStyle w:val="Headinglevel1"/>
        <w:spacing w:before="240"/>
        <w:rPr>
          <w:rFonts w:cs="Arial"/>
        </w:rPr>
      </w:pPr>
    </w:p>
    <w:p w14:paraId="7DB3B725" w14:textId="77777777" w:rsidR="00160A4C" w:rsidRDefault="005911B5">
      <w:pPr>
        <w:pStyle w:val="Headinglevel1"/>
        <w:spacing w:before="240"/>
        <w:rPr>
          <w:rFonts w:cs="Arial"/>
          <w:sz w:val="28"/>
        </w:rPr>
      </w:pPr>
      <w:bookmarkStart w:id="14" w:name="_Toc115778662"/>
      <w:r>
        <w:rPr>
          <w:rFonts w:cs="Arial"/>
          <w:sz w:val="28"/>
        </w:rPr>
        <w:t>The exam cycle</w:t>
      </w:r>
      <w:bookmarkEnd w:id="14"/>
    </w:p>
    <w:p w14:paraId="7285F961" w14:textId="77777777" w:rsidR="00160A4C" w:rsidRDefault="005911B5">
      <w:pPr>
        <w:rPr>
          <w:rFonts w:cs="Arial"/>
        </w:rPr>
      </w:pPr>
      <w:r>
        <w:rPr>
          <w:rFonts w:cs="Arial"/>
        </w:rPr>
        <w:t xml:space="preserve">The exams management and administration process that needs to be undertaken for each </w:t>
      </w:r>
      <w:r>
        <w:rPr>
          <w:rFonts w:cs="Arial"/>
          <w:b/>
        </w:rPr>
        <w:t>exam series</w:t>
      </w:r>
      <w:r>
        <w:rPr>
          <w:rFonts w:cs="Arial"/>
        </w:rPr>
        <w:t xml:space="preserve"> is often referred to as the </w:t>
      </w:r>
      <w:r>
        <w:rPr>
          <w:rFonts w:cs="Arial"/>
          <w:b/>
        </w:rPr>
        <w:t>exam cycle,</w:t>
      </w:r>
      <w:r>
        <w:rPr>
          <w:rFonts w:cs="Arial"/>
        </w:rPr>
        <w:t xml:space="preserve"> and relevant tasks required within this are grouped into the following stages:</w:t>
      </w:r>
    </w:p>
    <w:p w14:paraId="18BCF0A8" w14:textId="77777777" w:rsidR="00160A4C" w:rsidRDefault="005911B5">
      <w:pPr>
        <w:pStyle w:val="ListParagraph"/>
        <w:numPr>
          <w:ilvl w:val="0"/>
          <w:numId w:val="43"/>
        </w:numPr>
        <w:rPr>
          <w:rFonts w:cs="Arial"/>
        </w:rPr>
      </w:pPr>
      <w:r>
        <w:rPr>
          <w:rFonts w:cs="Arial"/>
        </w:rPr>
        <w:t>planning</w:t>
      </w:r>
    </w:p>
    <w:p w14:paraId="23691E98" w14:textId="77777777" w:rsidR="00160A4C" w:rsidRDefault="005911B5">
      <w:pPr>
        <w:pStyle w:val="ListParagraph"/>
        <w:numPr>
          <w:ilvl w:val="0"/>
          <w:numId w:val="43"/>
        </w:numPr>
        <w:rPr>
          <w:rFonts w:cs="Arial"/>
        </w:rPr>
      </w:pPr>
      <w:r>
        <w:rPr>
          <w:rFonts w:cs="Arial"/>
        </w:rPr>
        <w:t>entries</w:t>
      </w:r>
    </w:p>
    <w:p w14:paraId="12C78497" w14:textId="77777777" w:rsidR="00160A4C" w:rsidRDefault="005911B5">
      <w:pPr>
        <w:pStyle w:val="ListParagraph"/>
        <w:numPr>
          <w:ilvl w:val="0"/>
          <w:numId w:val="43"/>
        </w:numPr>
        <w:rPr>
          <w:rFonts w:cs="Arial"/>
        </w:rPr>
      </w:pPr>
      <w:r>
        <w:rPr>
          <w:rFonts w:cs="Arial"/>
        </w:rPr>
        <w:t xml:space="preserve">pre-exams </w:t>
      </w:r>
    </w:p>
    <w:p w14:paraId="0B364064" w14:textId="77777777" w:rsidR="00160A4C" w:rsidRDefault="005911B5">
      <w:pPr>
        <w:pStyle w:val="ListParagraph"/>
        <w:numPr>
          <w:ilvl w:val="0"/>
          <w:numId w:val="43"/>
        </w:numPr>
        <w:rPr>
          <w:rFonts w:cs="Arial"/>
        </w:rPr>
      </w:pPr>
      <w:r>
        <w:rPr>
          <w:rFonts w:cs="Arial"/>
        </w:rPr>
        <w:t>exam time</w:t>
      </w:r>
    </w:p>
    <w:p w14:paraId="3B510443" w14:textId="77777777" w:rsidR="00160A4C" w:rsidRDefault="005911B5">
      <w:pPr>
        <w:pStyle w:val="ListParagraph"/>
        <w:numPr>
          <w:ilvl w:val="0"/>
          <w:numId w:val="43"/>
        </w:numPr>
        <w:spacing w:after="120"/>
        <w:ind w:left="714" w:hanging="357"/>
        <w:rPr>
          <w:rFonts w:cs="Arial"/>
        </w:rPr>
      </w:pPr>
      <w:r>
        <w:rPr>
          <w:rFonts w:cs="Arial"/>
        </w:rPr>
        <w:t>results and post-results</w:t>
      </w:r>
    </w:p>
    <w:p w14:paraId="2E1D4034" w14:textId="77777777" w:rsidR="00160A4C" w:rsidRDefault="005911B5">
      <w:pPr>
        <w:rPr>
          <w:rFonts w:cs="Arial"/>
        </w:rPr>
      </w:pPr>
      <w:r>
        <w:rPr>
          <w:rFonts w:cs="Arial"/>
        </w:rPr>
        <w:t>This policy identifies roles and responsibilities of centre staff within this cycle.</w:t>
      </w:r>
    </w:p>
    <w:p w14:paraId="3334D7C5" w14:textId="77777777" w:rsidR="00160A4C" w:rsidRDefault="00160A4C">
      <w:pPr>
        <w:pStyle w:val="Headinglevel2"/>
        <w:spacing w:before="360"/>
        <w:rPr>
          <w:rFonts w:cs="Arial"/>
          <w:sz w:val="28"/>
        </w:rPr>
      </w:pPr>
    </w:p>
    <w:p w14:paraId="0D4661FB" w14:textId="77777777" w:rsidR="00160A4C" w:rsidRDefault="005911B5">
      <w:pPr>
        <w:pStyle w:val="Headinglevel2"/>
        <w:spacing w:before="360"/>
        <w:rPr>
          <w:rFonts w:cs="Arial"/>
          <w:sz w:val="28"/>
        </w:rPr>
      </w:pPr>
      <w:bookmarkStart w:id="15" w:name="_Toc115778663"/>
      <w:r>
        <w:rPr>
          <w:rFonts w:cs="Arial"/>
          <w:sz w:val="28"/>
        </w:rPr>
        <w:t>Planning: roles and responsibilities</w:t>
      </w:r>
      <w:bookmarkEnd w:id="15"/>
    </w:p>
    <w:p w14:paraId="6029A39D" w14:textId="77777777" w:rsidR="00160A4C" w:rsidRDefault="005911B5">
      <w:pPr>
        <w:pStyle w:val="Heading3"/>
        <w:rPr>
          <w:rFonts w:cs="Arial"/>
          <w:b w:val="0"/>
          <w:bCs w:val="0"/>
          <w:color w:val="auto"/>
          <w:sz w:val="24"/>
          <w:u w:val="single"/>
        </w:rPr>
      </w:pPr>
      <w:bookmarkStart w:id="16" w:name="_Toc115778664"/>
      <w:r>
        <w:rPr>
          <w:rFonts w:cs="Arial"/>
          <w:b w:val="0"/>
          <w:bCs w:val="0"/>
          <w:color w:val="auto"/>
          <w:sz w:val="24"/>
          <w:u w:val="single"/>
        </w:rPr>
        <w:t>Information sharing</w:t>
      </w:r>
      <w:bookmarkEnd w:id="16"/>
    </w:p>
    <w:p w14:paraId="3876982D" w14:textId="77777777" w:rsidR="00160A4C" w:rsidRDefault="005911B5">
      <w:pPr>
        <w:spacing w:after="120"/>
        <w:rPr>
          <w:rFonts w:cs="Arial"/>
          <w:b/>
        </w:rPr>
      </w:pPr>
      <w:r>
        <w:rPr>
          <w:rFonts w:cs="Arial"/>
          <w:b/>
        </w:rPr>
        <w:t>Head of centre</w:t>
      </w:r>
    </w:p>
    <w:p w14:paraId="38B8BD88" w14:textId="77777777" w:rsidR="00160A4C" w:rsidRDefault="005911B5">
      <w:pPr>
        <w:pStyle w:val="ListParagraph"/>
        <w:numPr>
          <w:ilvl w:val="0"/>
          <w:numId w:val="2"/>
        </w:numPr>
        <w:spacing w:after="120"/>
        <w:ind w:left="714" w:hanging="357"/>
        <w:rPr>
          <w:rFonts w:cs="Tahoma"/>
          <w:szCs w:val="22"/>
        </w:rPr>
      </w:pPr>
      <w:r>
        <w:rPr>
          <w:rFonts w:cs="Tahoma"/>
          <w:szCs w:val="22"/>
        </w:rPr>
        <w:t xml:space="preserve">Directs relevant centre staff to annually updated JCQ publications including </w:t>
      </w:r>
      <w:hyperlink r:id="rId36" w:history="1">
        <w:r>
          <w:rPr>
            <w:rStyle w:val="Hyperlink"/>
            <w:rFonts w:cs="Tahoma"/>
            <w:color w:val="0070C0"/>
            <w:szCs w:val="22"/>
            <w:u w:val="none"/>
          </w:rPr>
          <w:t>GR</w:t>
        </w:r>
      </w:hyperlink>
      <w:r>
        <w:rPr>
          <w:rStyle w:val="Hyperlink"/>
          <w:rFonts w:cs="Tahoma"/>
          <w:color w:val="auto"/>
          <w:szCs w:val="22"/>
          <w:u w:val="none"/>
        </w:rPr>
        <w:t xml:space="preserve">, </w:t>
      </w:r>
      <w:hyperlink r:id="rId37" w:history="1">
        <w:r>
          <w:rPr>
            <w:rStyle w:val="Hyperlink"/>
            <w:rFonts w:cs="Tahoma"/>
            <w:color w:val="0070C0"/>
            <w:szCs w:val="22"/>
            <w:u w:val="none"/>
          </w:rPr>
          <w:t>ICE</w:t>
        </w:r>
      </w:hyperlink>
      <w:r>
        <w:rPr>
          <w:rStyle w:val="Hyperlink"/>
          <w:rFonts w:cs="Tahoma"/>
          <w:color w:val="auto"/>
          <w:szCs w:val="22"/>
          <w:u w:val="none"/>
        </w:rPr>
        <w:t xml:space="preserve">, </w:t>
      </w:r>
      <w:hyperlink r:id="rId38" w:history="1">
        <w:r>
          <w:rPr>
            <w:rStyle w:val="Hyperlink"/>
            <w:rFonts w:cs="Tahoma"/>
            <w:color w:val="0070C0"/>
            <w:szCs w:val="22"/>
            <w:u w:val="none"/>
          </w:rPr>
          <w:t>AA</w:t>
        </w:r>
      </w:hyperlink>
      <w:r>
        <w:rPr>
          <w:rStyle w:val="Hyperlink"/>
          <w:rFonts w:cs="Tahoma"/>
          <w:szCs w:val="22"/>
          <w:u w:val="none"/>
        </w:rPr>
        <w:t xml:space="preserve">, </w:t>
      </w:r>
      <w:hyperlink r:id="rId39" w:history="1">
        <w:r>
          <w:rPr>
            <w:rStyle w:val="Hyperlink"/>
            <w:rFonts w:cs="Tahoma"/>
            <w:color w:val="0070C0"/>
            <w:szCs w:val="22"/>
            <w:u w:val="none"/>
          </w:rPr>
          <w:t>SM</w:t>
        </w:r>
      </w:hyperlink>
      <w:r>
        <w:rPr>
          <w:rStyle w:val="Hyperlink"/>
          <w:rFonts w:cs="Tahoma"/>
          <w:color w:val="auto"/>
          <w:szCs w:val="22"/>
          <w:u w:val="none"/>
        </w:rPr>
        <w:t>,</w:t>
      </w:r>
      <w:r>
        <w:rPr>
          <w:rFonts w:cs="Tahoma"/>
          <w:szCs w:val="22"/>
        </w:rPr>
        <w:t xml:space="preserve"> </w:t>
      </w:r>
      <w:hyperlink r:id="rId40" w:history="1">
        <w:r>
          <w:rPr>
            <w:rStyle w:val="Hyperlink"/>
            <w:rFonts w:cs="Tahoma"/>
            <w:color w:val="0070C0"/>
            <w:szCs w:val="22"/>
            <w:u w:val="none"/>
          </w:rPr>
          <w:t>NEA</w:t>
        </w:r>
      </w:hyperlink>
      <w:r>
        <w:rPr>
          <w:rFonts w:cs="Tahoma"/>
          <w:szCs w:val="22"/>
        </w:rPr>
        <w:t xml:space="preserve"> </w:t>
      </w:r>
      <w:r>
        <w:rPr>
          <w:rStyle w:val="Hyperlink"/>
          <w:rFonts w:cs="Tahoma"/>
          <w:color w:val="auto"/>
          <w:szCs w:val="22"/>
          <w:u w:val="none"/>
        </w:rPr>
        <w:t xml:space="preserve">(and the </w:t>
      </w:r>
      <w:r>
        <w:rPr>
          <w:rStyle w:val="Hyperlink"/>
          <w:rFonts w:cs="Tahoma"/>
          <w:i/>
          <w:iCs/>
          <w:color w:val="auto"/>
          <w:szCs w:val="22"/>
          <w:u w:val="none"/>
        </w:rPr>
        <w:t>Instructions for conducting coursework</w:t>
      </w:r>
      <w:r>
        <w:rPr>
          <w:rStyle w:val="Hyperlink"/>
          <w:rFonts w:cs="Tahoma"/>
          <w:color w:val="auto"/>
          <w:szCs w:val="22"/>
          <w:u w:val="none"/>
        </w:rPr>
        <w:t xml:space="preserve">) and </w:t>
      </w:r>
      <w:hyperlink r:id="rId41" w:history="1">
        <w:r>
          <w:rPr>
            <w:rStyle w:val="Hyperlink"/>
            <w:rFonts w:cs="Tahoma"/>
            <w:color w:val="0070C0"/>
            <w:szCs w:val="22"/>
            <w:u w:val="none"/>
          </w:rPr>
          <w:t>SC</w:t>
        </w:r>
      </w:hyperlink>
    </w:p>
    <w:p w14:paraId="224BD350" w14:textId="77777777" w:rsidR="00160A4C" w:rsidRDefault="005911B5">
      <w:pPr>
        <w:spacing w:after="120"/>
        <w:rPr>
          <w:rFonts w:cs="Arial"/>
          <w:b/>
        </w:rPr>
      </w:pPr>
      <w:r>
        <w:rPr>
          <w:rFonts w:cs="Arial"/>
          <w:b/>
        </w:rPr>
        <w:t>Exams manager</w:t>
      </w:r>
    </w:p>
    <w:p w14:paraId="51F673C9" w14:textId="77777777" w:rsidR="00160A4C" w:rsidRDefault="005911B5">
      <w:pPr>
        <w:pStyle w:val="ListParagraph"/>
        <w:numPr>
          <w:ilvl w:val="0"/>
          <w:numId w:val="44"/>
        </w:numPr>
        <w:spacing w:after="120"/>
        <w:ind w:left="714" w:hanging="357"/>
        <w:rPr>
          <w:rFonts w:cs="Tahoma"/>
          <w:szCs w:val="22"/>
        </w:rPr>
      </w:pPr>
      <w:r>
        <w:rPr>
          <w:rFonts w:cs="Tahoma"/>
          <w:szCs w:val="22"/>
        </w:rPr>
        <w:t>Signposts relevant centre staff to JCQ publications and awarding body documentation relating to the exams process that have been updated</w:t>
      </w:r>
    </w:p>
    <w:p w14:paraId="76C4CA0C" w14:textId="77777777" w:rsidR="00160A4C" w:rsidRDefault="005911B5">
      <w:pPr>
        <w:pStyle w:val="ListParagraph"/>
        <w:numPr>
          <w:ilvl w:val="0"/>
          <w:numId w:val="44"/>
        </w:numPr>
        <w:spacing w:after="120"/>
        <w:ind w:left="714" w:hanging="357"/>
        <w:rPr>
          <w:rFonts w:cs="Tahoma"/>
          <w:szCs w:val="22"/>
        </w:rPr>
      </w:pPr>
      <w:r>
        <w:rPr>
          <w:rFonts w:cs="Tahoma"/>
          <w:szCs w:val="22"/>
        </w:rPr>
        <w:t>Signposts relevant centre staff to JCQ information that should be provided to candidates</w:t>
      </w:r>
    </w:p>
    <w:p w14:paraId="76881B01" w14:textId="77777777" w:rsidR="00160A4C" w:rsidRDefault="005911B5">
      <w:pPr>
        <w:pStyle w:val="ListParagraph"/>
        <w:numPr>
          <w:ilvl w:val="0"/>
          <w:numId w:val="44"/>
        </w:numPr>
        <w:spacing w:after="120"/>
        <w:ind w:left="714" w:hanging="357"/>
        <w:rPr>
          <w:rFonts w:cs="Tahoma"/>
          <w:szCs w:val="22"/>
        </w:rPr>
      </w:pPr>
      <w:r>
        <w:rPr>
          <w:rFonts w:cs="Tahoma"/>
          <w:szCs w:val="22"/>
        </w:rPr>
        <w:lastRenderedPageBreak/>
        <w:t>As the centre administrator, approves relevant access rights for centre staff to access awarding body secure extranet sites</w:t>
      </w:r>
    </w:p>
    <w:p w14:paraId="5E80DDE3" w14:textId="77777777" w:rsidR="00160A4C" w:rsidRDefault="00160A4C">
      <w:pPr>
        <w:pStyle w:val="Heading3"/>
        <w:spacing w:before="0"/>
        <w:rPr>
          <w:rFonts w:cs="Arial"/>
          <w:b w:val="0"/>
          <w:bCs w:val="0"/>
          <w:color w:val="auto"/>
          <w:u w:val="single"/>
        </w:rPr>
      </w:pPr>
    </w:p>
    <w:p w14:paraId="10CD364B" w14:textId="77777777" w:rsidR="00160A4C" w:rsidRDefault="005911B5">
      <w:pPr>
        <w:pStyle w:val="Heading3"/>
        <w:spacing w:before="0"/>
        <w:rPr>
          <w:rFonts w:cs="Arial"/>
          <w:b w:val="0"/>
          <w:bCs w:val="0"/>
          <w:color w:val="auto"/>
          <w:sz w:val="24"/>
          <w:u w:val="single"/>
        </w:rPr>
      </w:pPr>
      <w:bookmarkStart w:id="17" w:name="_Toc115778665"/>
      <w:r>
        <w:rPr>
          <w:rFonts w:cs="Arial"/>
          <w:b w:val="0"/>
          <w:bCs w:val="0"/>
          <w:color w:val="auto"/>
          <w:sz w:val="24"/>
          <w:u w:val="single"/>
        </w:rPr>
        <w:t>Information gathering</w:t>
      </w:r>
      <w:bookmarkEnd w:id="17"/>
    </w:p>
    <w:p w14:paraId="2BA89325" w14:textId="77777777" w:rsidR="00160A4C" w:rsidRDefault="005911B5">
      <w:pPr>
        <w:spacing w:after="120"/>
        <w:rPr>
          <w:rFonts w:cs="Arial"/>
          <w:b/>
        </w:rPr>
      </w:pPr>
      <w:r>
        <w:rPr>
          <w:rFonts w:cs="Arial"/>
          <w:b/>
        </w:rPr>
        <w:t>Exams manager</w:t>
      </w:r>
    </w:p>
    <w:p w14:paraId="7D21B93F" w14:textId="77777777" w:rsidR="00160A4C" w:rsidRDefault="005911B5">
      <w:pPr>
        <w:pStyle w:val="ListParagraph"/>
        <w:numPr>
          <w:ilvl w:val="0"/>
          <w:numId w:val="45"/>
        </w:numPr>
        <w:spacing w:after="120"/>
        <w:ind w:left="714" w:hanging="357"/>
        <w:rPr>
          <w:rFonts w:cs="Tahoma"/>
          <w:szCs w:val="22"/>
        </w:rPr>
      </w:pPr>
      <w:r>
        <w:rPr>
          <w:rFonts w:cs="Tahoma"/>
          <w:szCs w:val="22"/>
        </w:rPr>
        <w:t>Undertakes an annual information gathering exercise in preparation for each new academic year to ensure data about all qualifications being delivered is up to date and correct</w:t>
      </w:r>
    </w:p>
    <w:p w14:paraId="11CC98AE" w14:textId="77777777" w:rsidR="00160A4C" w:rsidRDefault="005911B5">
      <w:pPr>
        <w:pStyle w:val="ListParagraph"/>
        <w:numPr>
          <w:ilvl w:val="0"/>
          <w:numId w:val="45"/>
        </w:numPr>
        <w:spacing w:after="120"/>
        <w:ind w:left="714" w:hanging="357"/>
        <w:rPr>
          <w:rFonts w:cs="Tahoma"/>
          <w:szCs w:val="22"/>
        </w:rPr>
      </w:pPr>
      <w:r>
        <w:rPr>
          <w:rFonts w:cs="Tahoma"/>
          <w:szCs w:val="22"/>
        </w:rPr>
        <w:t>Collates all information gathered into one central point of reference</w:t>
      </w:r>
    </w:p>
    <w:p w14:paraId="710A092D" w14:textId="77777777" w:rsidR="00160A4C" w:rsidRDefault="005911B5">
      <w:pPr>
        <w:pStyle w:val="ListParagraph"/>
        <w:numPr>
          <w:ilvl w:val="0"/>
          <w:numId w:val="45"/>
        </w:numPr>
        <w:spacing w:after="120"/>
        <w:ind w:left="714" w:hanging="357"/>
        <w:rPr>
          <w:rFonts w:cs="Tahoma"/>
          <w:szCs w:val="22"/>
        </w:rPr>
      </w:pPr>
      <w:proofErr w:type="gramStart"/>
      <w:r>
        <w:rPr>
          <w:rFonts w:cs="Tahoma"/>
          <w:szCs w:val="22"/>
        </w:rPr>
        <w:t>Researches</w:t>
      </w:r>
      <w:proofErr w:type="gramEnd"/>
      <w:r>
        <w:rPr>
          <w:rFonts w:cs="Tahoma"/>
          <w:szCs w:val="22"/>
        </w:rPr>
        <w:t xml:space="preserve"> awarding body guidance to identify administrative processes, key tasks, key dates and deadlines for all relevant qualifications</w:t>
      </w:r>
    </w:p>
    <w:p w14:paraId="290EE581" w14:textId="77777777" w:rsidR="00160A4C" w:rsidRDefault="005911B5">
      <w:pPr>
        <w:pStyle w:val="ListParagraph"/>
        <w:numPr>
          <w:ilvl w:val="0"/>
          <w:numId w:val="45"/>
        </w:numPr>
        <w:spacing w:after="120"/>
        <w:ind w:left="714" w:hanging="357"/>
        <w:rPr>
          <w:rFonts w:cs="Tahoma"/>
          <w:szCs w:val="22"/>
        </w:rPr>
      </w:pPr>
      <w:r>
        <w:rPr>
          <w:rFonts w:cs="Tahoma"/>
          <w:szCs w:val="22"/>
        </w:rPr>
        <w:t>Produces an annual exams plan of key tasks and key dates to ensure all external deadlines can be effectively met; informs key centre staff of internal deadlines</w:t>
      </w:r>
    </w:p>
    <w:p w14:paraId="3B875DE8" w14:textId="77777777" w:rsidR="00160A4C" w:rsidRDefault="005911B5">
      <w:pPr>
        <w:pStyle w:val="ListParagraph"/>
        <w:numPr>
          <w:ilvl w:val="0"/>
          <w:numId w:val="45"/>
        </w:numPr>
        <w:spacing w:after="120"/>
        <w:ind w:left="714" w:hanging="357"/>
        <w:rPr>
          <w:rFonts w:cs="Tahoma"/>
          <w:szCs w:val="22"/>
        </w:rPr>
      </w:pPr>
      <w:r>
        <w:rPr>
          <w:rFonts w:cs="Tahoma"/>
          <w:szCs w:val="22"/>
        </w:rPr>
        <w:t>Collects information on internal exams to enable preparation for and conduct of (insert the titles these internal exams are referred to in the centre)</w:t>
      </w:r>
    </w:p>
    <w:p w14:paraId="532A512A" w14:textId="77777777" w:rsidR="00160A4C" w:rsidRDefault="005911B5">
      <w:pPr>
        <w:spacing w:after="120"/>
        <w:rPr>
          <w:rFonts w:cs="Arial"/>
          <w:b/>
        </w:rPr>
      </w:pPr>
      <w:r>
        <w:rPr>
          <w:rFonts w:cs="Arial"/>
          <w:b/>
        </w:rPr>
        <w:t>Senior leaders</w:t>
      </w:r>
    </w:p>
    <w:p w14:paraId="1978A7D4" w14:textId="77777777" w:rsidR="00160A4C" w:rsidRDefault="005911B5">
      <w:pPr>
        <w:pStyle w:val="ListParagraph"/>
        <w:numPr>
          <w:ilvl w:val="0"/>
          <w:numId w:val="46"/>
        </w:numPr>
        <w:spacing w:after="120"/>
        <w:ind w:left="714" w:hanging="357"/>
        <w:rPr>
          <w:rFonts w:cs="Arial"/>
        </w:rPr>
      </w:pPr>
      <w:r>
        <w:rPr>
          <w:rFonts w:cs="Arial"/>
        </w:rPr>
        <w:t>Respond (or ensure teaching staff respond) to requests from the EM on information gathering</w:t>
      </w:r>
    </w:p>
    <w:p w14:paraId="44CB3540" w14:textId="77777777" w:rsidR="00160A4C" w:rsidRDefault="005911B5">
      <w:pPr>
        <w:pStyle w:val="ListParagraph"/>
        <w:numPr>
          <w:ilvl w:val="0"/>
          <w:numId w:val="46"/>
        </w:numPr>
        <w:spacing w:after="120"/>
        <w:ind w:left="714" w:hanging="357"/>
        <w:rPr>
          <w:rFonts w:cs="Arial"/>
        </w:rPr>
      </w:pPr>
      <w:r>
        <w:rPr>
          <w:rFonts w:cs="Arial"/>
        </w:rPr>
        <w:t>Meet the internal deadline for the return of information</w:t>
      </w:r>
    </w:p>
    <w:p w14:paraId="42C6ABCC" w14:textId="77777777" w:rsidR="00160A4C" w:rsidRDefault="005911B5">
      <w:pPr>
        <w:pStyle w:val="ListParagraph"/>
        <w:numPr>
          <w:ilvl w:val="0"/>
          <w:numId w:val="46"/>
        </w:numPr>
        <w:spacing w:after="120"/>
        <w:ind w:left="714" w:hanging="357"/>
        <w:rPr>
          <w:rFonts w:cs="Arial"/>
        </w:rPr>
      </w:pPr>
      <w:r>
        <w:rPr>
          <w:rFonts w:cs="Arial"/>
        </w:rPr>
        <w:t>Inform the EM of any changes to information in a timely manner minimising the risk of late or other penalty fees being incurred by an awarding body</w:t>
      </w:r>
    </w:p>
    <w:p w14:paraId="5AB978E4" w14:textId="77777777" w:rsidR="00160A4C" w:rsidRDefault="005911B5">
      <w:pPr>
        <w:pStyle w:val="ListParagraph"/>
        <w:numPr>
          <w:ilvl w:val="0"/>
          <w:numId w:val="46"/>
        </w:numPr>
        <w:spacing w:after="120"/>
        <w:ind w:left="714" w:hanging="357"/>
        <w:rPr>
          <w:rFonts w:cs="Arial"/>
        </w:rPr>
      </w:pPr>
      <w:r>
        <w:rPr>
          <w:rFonts w:cs="Arial"/>
        </w:rPr>
        <w:t>Note the internal deadlines in the annual exams plan and directs teaching staff to meet these</w:t>
      </w:r>
    </w:p>
    <w:p w14:paraId="185F9D1F" w14:textId="77777777" w:rsidR="00160A4C" w:rsidRDefault="00160A4C">
      <w:pPr>
        <w:pStyle w:val="Heading3"/>
        <w:spacing w:before="0"/>
        <w:rPr>
          <w:rFonts w:cs="Arial"/>
          <w:b w:val="0"/>
          <w:bCs w:val="0"/>
          <w:color w:val="auto"/>
          <w:sz w:val="24"/>
          <w:u w:val="single"/>
        </w:rPr>
      </w:pPr>
    </w:p>
    <w:p w14:paraId="271B5D05" w14:textId="77777777" w:rsidR="00160A4C" w:rsidRDefault="00160A4C">
      <w:pPr>
        <w:pStyle w:val="Heading3"/>
        <w:spacing w:before="0"/>
        <w:rPr>
          <w:rFonts w:cs="Arial"/>
          <w:b w:val="0"/>
          <w:bCs w:val="0"/>
          <w:color w:val="auto"/>
          <w:sz w:val="24"/>
          <w:u w:val="single"/>
        </w:rPr>
      </w:pPr>
    </w:p>
    <w:p w14:paraId="5FCC497A" w14:textId="77777777" w:rsidR="00160A4C" w:rsidRDefault="005911B5">
      <w:pPr>
        <w:pStyle w:val="Heading3"/>
        <w:spacing w:before="0"/>
        <w:rPr>
          <w:rFonts w:cs="Arial"/>
          <w:b w:val="0"/>
          <w:bCs w:val="0"/>
          <w:color w:val="auto"/>
          <w:sz w:val="24"/>
          <w:u w:val="single"/>
        </w:rPr>
      </w:pPr>
      <w:bookmarkStart w:id="18" w:name="_Toc115778666"/>
      <w:r>
        <w:rPr>
          <w:rFonts w:cs="Arial"/>
          <w:b w:val="0"/>
          <w:bCs w:val="0"/>
          <w:color w:val="auto"/>
          <w:sz w:val="24"/>
          <w:u w:val="single"/>
        </w:rPr>
        <w:t>Access arrangements</w:t>
      </w:r>
      <w:bookmarkEnd w:id="18"/>
    </w:p>
    <w:p w14:paraId="3B2BC428" w14:textId="77777777" w:rsidR="00160A4C" w:rsidRDefault="005911B5">
      <w:pPr>
        <w:spacing w:after="120"/>
        <w:rPr>
          <w:rFonts w:cstheme="minorHAnsi"/>
          <w:b/>
        </w:rPr>
      </w:pPr>
      <w:r>
        <w:rPr>
          <w:rFonts w:cstheme="minorHAnsi"/>
          <w:b/>
        </w:rPr>
        <w:t>Head of centre</w:t>
      </w:r>
    </w:p>
    <w:p w14:paraId="19110F85" w14:textId="77777777" w:rsidR="00160A4C" w:rsidRDefault="005911B5">
      <w:pPr>
        <w:pStyle w:val="ListParagraph"/>
        <w:numPr>
          <w:ilvl w:val="0"/>
          <w:numId w:val="47"/>
        </w:numPr>
        <w:spacing w:after="120"/>
        <w:ind w:left="714" w:hanging="357"/>
        <w:rPr>
          <w:rFonts w:cs="Tahoma"/>
          <w:szCs w:val="22"/>
        </w:rPr>
      </w:pPr>
      <w:r>
        <w:rPr>
          <w:rFonts w:cs="Tahoma"/>
          <w:szCs w:val="22"/>
        </w:rPr>
        <w:t>Ensures there is appropriate accommodation for candidates requiring access arrangements in the centre for all examinations and assessments</w:t>
      </w:r>
    </w:p>
    <w:p w14:paraId="3E8D24C1" w14:textId="77777777" w:rsidR="00160A4C" w:rsidRDefault="005911B5">
      <w:pPr>
        <w:pStyle w:val="ListParagraph"/>
        <w:numPr>
          <w:ilvl w:val="0"/>
          <w:numId w:val="47"/>
        </w:numPr>
        <w:spacing w:after="120"/>
        <w:ind w:left="714" w:hanging="357"/>
        <w:rPr>
          <w:rFonts w:cs="Tahoma"/>
          <w:szCs w:val="22"/>
        </w:rPr>
      </w:pPr>
      <w:r>
        <w:rPr>
          <w:rFonts w:cs="Tahoma"/>
          <w:szCs w:val="22"/>
        </w:rPr>
        <w:t xml:space="preserve">Ensures a </w:t>
      </w:r>
      <w:r>
        <w:rPr>
          <w:rFonts w:cs="Tahoma"/>
          <w:bCs/>
          <w:szCs w:val="22"/>
        </w:rPr>
        <w:t>written</w:t>
      </w:r>
      <w:r>
        <w:rPr>
          <w:rFonts w:cs="Tahoma"/>
          <w:b/>
          <w:bCs/>
          <w:szCs w:val="22"/>
        </w:rPr>
        <w:t xml:space="preserve"> </w:t>
      </w:r>
      <w:r>
        <w:rPr>
          <w:rFonts w:cs="Tahoma"/>
          <w:szCs w:val="22"/>
        </w:rPr>
        <w:t xml:space="preserve">process is in place to not only check the qualification(s) of the appointed assessor(s) but that the correct procedures are followed as in Chapter 7 of the JCQ publication </w:t>
      </w:r>
      <w:hyperlink r:id="rId42" w:history="1">
        <w:r>
          <w:rPr>
            <w:rStyle w:val="Hyperlink"/>
            <w:rFonts w:cs="Tahoma"/>
            <w:color w:val="0070C0"/>
            <w:szCs w:val="22"/>
            <w:u w:val="none"/>
          </w:rPr>
          <w:t>Access Arrangements and Reasonable Adjustments</w:t>
        </w:r>
      </w:hyperlink>
      <w:r>
        <w:rPr>
          <w:rFonts w:cs="Tahoma"/>
          <w:szCs w:val="22"/>
        </w:rPr>
        <w:t xml:space="preserve"> </w:t>
      </w:r>
    </w:p>
    <w:p w14:paraId="47C7C5DF" w14:textId="77777777" w:rsidR="00160A4C" w:rsidRDefault="005911B5">
      <w:pPr>
        <w:pStyle w:val="ListParagraph"/>
        <w:numPr>
          <w:ilvl w:val="0"/>
          <w:numId w:val="47"/>
        </w:numPr>
        <w:spacing w:after="120"/>
        <w:ind w:left="714" w:hanging="357"/>
        <w:rPr>
          <w:rFonts w:cs="Tahoma"/>
          <w:szCs w:val="22"/>
        </w:rPr>
      </w:pPr>
      <w:r>
        <w:rPr>
          <w:rFonts w:cs="Tahoma"/>
          <w:szCs w:val="22"/>
        </w:rPr>
        <w:t>Ensures the SENCo is fully supported in effectively implementing access arrangements and reasonable adjustments once approved</w:t>
      </w:r>
    </w:p>
    <w:p w14:paraId="55FED9F9" w14:textId="77777777" w:rsidR="00160A4C" w:rsidRDefault="005911B5">
      <w:pPr>
        <w:spacing w:after="120"/>
        <w:rPr>
          <w:rFonts w:cs="Arial"/>
          <w:b/>
        </w:rPr>
      </w:pPr>
      <w:r>
        <w:rPr>
          <w:rFonts w:cs="Arial"/>
          <w:b/>
        </w:rPr>
        <w:t>SENCo</w:t>
      </w:r>
    </w:p>
    <w:p w14:paraId="2CFCF6C1" w14:textId="77777777" w:rsidR="00160A4C" w:rsidRDefault="005911B5">
      <w:pPr>
        <w:pStyle w:val="ListParagraph"/>
        <w:numPr>
          <w:ilvl w:val="0"/>
          <w:numId w:val="48"/>
        </w:numPr>
        <w:spacing w:after="120"/>
        <w:rPr>
          <w:rFonts w:cs="Tahoma"/>
          <w:szCs w:val="22"/>
        </w:rPr>
      </w:pPr>
      <w:r>
        <w:rPr>
          <w:rFonts w:cs="Tahoma"/>
          <w:szCs w:val="22"/>
        </w:rPr>
        <w:t>Assesses candidates (or works with the appropriately qualified assessor as appointed by the head of centre) to identify access arrangements/reasonable adjustments requirements</w:t>
      </w:r>
    </w:p>
    <w:p w14:paraId="7F932705" w14:textId="77777777" w:rsidR="00160A4C" w:rsidRDefault="005911B5">
      <w:pPr>
        <w:pStyle w:val="ListParagraph"/>
        <w:numPr>
          <w:ilvl w:val="0"/>
          <w:numId w:val="48"/>
        </w:numPr>
        <w:spacing w:after="120"/>
        <w:rPr>
          <w:rFonts w:cs="Tahoma"/>
          <w:szCs w:val="22"/>
        </w:rPr>
      </w:pPr>
      <w:r>
        <w:rPr>
          <w:rFonts w:cs="Tahoma"/>
          <w:szCs w:val="22"/>
        </w:rPr>
        <w:t>Gathers evidence to support the need for access arrangements for a candidate</w:t>
      </w:r>
    </w:p>
    <w:p w14:paraId="4B4CF402" w14:textId="77777777" w:rsidR="00160A4C" w:rsidRDefault="005911B5">
      <w:pPr>
        <w:pStyle w:val="ListParagraph"/>
        <w:numPr>
          <w:ilvl w:val="0"/>
          <w:numId w:val="48"/>
        </w:numPr>
        <w:spacing w:after="120"/>
        <w:rPr>
          <w:rFonts w:cs="Tahoma"/>
          <w:szCs w:val="22"/>
        </w:rPr>
      </w:pPr>
      <w:r>
        <w:rPr>
          <w:rFonts w:cs="Tahoma"/>
          <w:szCs w:val="22"/>
        </w:rPr>
        <w:t>Liaises with teaching staff to gather evidence of normal way of working of an affected candidate</w:t>
      </w:r>
    </w:p>
    <w:p w14:paraId="6239E10B" w14:textId="77777777" w:rsidR="00160A4C" w:rsidRDefault="005911B5">
      <w:pPr>
        <w:pStyle w:val="ListParagraph"/>
        <w:numPr>
          <w:ilvl w:val="0"/>
          <w:numId w:val="48"/>
        </w:numPr>
        <w:spacing w:after="120"/>
        <w:rPr>
          <w:rFonts w:cs="Tahoma"/>
          <w:szCs w:val="22"/>
        </w:rPr>
      </w:pPr>
      <w:r>
        <w:rPr>
          <w:rFonts w:cs="Tahoma"/>
          <w:szCs w:val="22"/>
        </w:rPr>
        <w:t xml:space="preserve">Determines candidate eligibility for arrangements or adjustments that are </w:t>
      </w:r>
      <w:proofErr w:type="gramStart"/>
      <w:r>
        <w:rPr>
          <w:rFonts w:cs="Tahoma"/>
          <w:szCs w:val="22"/>
        </w:rPr>
        <w:t>centre-delegated</w:t>
      </w:r>
      <w:proofErr w:type="gramEnd"/>
    </w:p>
    <w:p w14:paraId="617B478C" w14:textId="77777777" w:rsidR="00160A4C" w:rsidRDefault="005911B5">
      <w:pPr>
        <w:pStyle w:val="ListParagraph"/>
        <w:numPr>
          <w:ilvl w:val="0"/>
          <w:numId w:val="48"/>
        </w:numPr>
        <w:spacing w:after="120"/>
        <w:rPr>
          <w:rFonts w:cs="Tahoma"/>
          <w:szCs w:val="22"/>
        </w:rPr>
      </w:pPr>
      <w:r>
        <w:rPr>
          <w:rFonts w:cs="Tahoma"/>
          <w:szCs w:val="22"/>
        </w:rPr>
        <w:t xml:space="preserve">Gathers signed </w:t>
      </w:r>
      <w:r>
        <w:rPr>
          <w:rFonts w:cs="Tahoma"/>
          <w:bCs/>
          <w:szCs w:val="22"/>
          <w:shd w:val="clear" w:color="auto" w:fill="FFFFFF"/>
        </w:rPr>
        <w:t>Personal data consent forms</w:t>
      </w:r>
      <w:r>
        <w:rPr>
          <w:rFonts w:cs="Tahoma"/>
          <w:szCs w:val="22"/>
        </w:rPr>
        <w:t xml:space="preserve"> from candidates where required and ensures </w:t>
      </w:r>
      <w:r>
        <w:rPr>
          <w:rFonts w:cs="Tahoma"/>
          <w:bCs/>
          <w:szCs w:val="22"/>
        </w:rPr>
        <w:t>Data protection confirmation</w:t>
      </w:r>
      <w:r>
        <w:rPr>
          <w:rFonts w:cs="Tahoma"/>
          <w:szCs w:val="22"/>
        </w:rPr>
        <w:t>(s) by the examinations manager or SENCo are completed</w:t>
      </w:r>
    </w:p>
    <w:p w14:paraId="5174BCEB" w14:textId="77777777" w:rsidR="00160A4C" w:rsidRDefault="005911B5">
      <w:pPr>
        <w:pStyle w:val="ListParagraph"/>
        <w:numPr>
          <w:ilvl w:val="0"/>
          <w:numId w:val="48"/>
        </w:numPr>
        <w:spacing w:after="120"/>
        <w:rPr>
          <w:rFonts w:cs="Tahoma"/>
          <w:szCs w:val="22"/>
        </w:rPr>
      </w:pPr>
      <w:r>
        <w:rPr>
          <w:rFonts w:cs="Tahoma"/>
          <w:szCs w:val="22"/>
        </w:rPr>
        <w:t xml:space="preserve">Applies for approval through </w:t>
      </w:r>
      <w:r>
        <w:rPr>
          <w:rFonts w:cs="Tahoma"/>
          <w:bCs/>
          <w:iCs/>
          <w:szCs w:val="22"/>
        </w:rPr>
        <w:t>Access arrangements online</w:t>
      </w:r>
      <w:r>
        <w:rPr>
          <w:rFonts w:cs="Tahoma"/>
          <w:szCs w:val="22"/>
        </w:rPr>
        <w:t xml:space="preserve"> (AAO) via the </w:t>
      </w:r>
      <w:r>
        <w:rPr>
          <w:rFonts w:cs="Tahoma"/>
          <w:bCs/>
          <w:szCs w:val="22"/>
        </w:rPr>
        <w:t>Centre Admin Portal</w:t>
      </w:r>
      <w:r>
        <w:rPr>
          <w:rFonts w:cs="Tahoma"/>
          <w:szCs w:val="22"/>
        </w:rPr>
        <w:t xml:space="preserve"> (CAP), where required or through the awarding body where qualifications sit outside the scope of AAO</w:t>
      </w:r>
    </w:p>
    <w:p w14:paraId="06807544" w14:textId="77777777" w:rsidR="00160A4C" w:rsidRDefault="005911B5">
      <w:pPr>
        <w:pStyle w:val="ListParagraph"/>
        <w:numPr>
          <w:ilvl w:val="0"/>
          <w:numId w:val="48"/>
        </w:numPr>
        <w:spacing w:after="120"/>
        <w:rPr>
          <w:rFonts w:cs="Tahoma"/>
          <w:szCs w:val="22"/>
        </w:rPr>
      </w:pPr>
      <w:r>
        <w:rPr>
          <w:rFonts w:cs="Tahoma"/>
          <w:szCs w:val="22"/>
        </w:rPr>
        <w:t xml:space="preserve">Keeps a file for each candidate for JCQ inspection purposes containing all the required documentation (if documentation is stored electronically, an e-folder must be created for each individual candidate. The candidate’s e-folder must hold each of the required documents for inspection) </w:t>
      </w:r>
    </w:p>
    <w:p w14:paraId="091F68C7" w14:textId="77777777" w:rsidR="00160A4C" w:rsidRDefault="005911B5">
      <w:pPr>
        <w:pStyle w:val="ListParagraph"/>
        <w:numPr>
          <w:ilvl w:val="0"/>
          <w:numId w:val="48"/>
        </w:numPr>
        <w:spacing w:after="120"/>
        <w:rPr>
          <w:rFonts w:cs="Tahoma"/>
          <w:b/>
          <w:szCs w:val="22"/>
        </w:rPr>
      </w:pPr>
      <w:r>
        <w:rPr>
          <w:rFonts w:cs="Tahoma"/>
          <w:szCs w:val="22"/>
        </w:rPr>
        <w:t>Employs good practice in relation to the Equality Act 2010</w:t>
      </w:r>
    </w:p>
    <w:p w14:paraId="1503612E" w14:textId="77777777" w:rsidR="00160A4C" w:rsidRDefault="005911B5">
      <w:pPr>
        <w:pStyle w:val="ListParagraph"/>
        <w:numPr>
          <w:ilvl w:val="0"/>
          <w:numId w:val="48"/>
        </w:numPr>
        <w:spacing w:after="120"/>
        <w:rPr>
          <w:rFonts w:cs="Tahoma"/>
          <w:b/>
          <w:szCs w:val="22"/>
        </w:rPr>
      </w:pPr>
      <w:r>
        <w:rPr>
          <w:rFonts w:cs="Tahoma"/>
          <w:szCs w:val="22"/>
        </w:rPr>
        <w:t xml:space="preserve">Liaises with the EM regarding exam time arrangements for access arrangement candidates </w:t>
      </w:r>
    </w:p>
    <w:p w14:paraId="3DB3CEBE" w14:textId="77777777" w:rsidR="00160A4C" w:rsidRDefault="005911B5">
      <w:pPr>
        <w:pStyle w:val="ListParagraph"/>
        <w:numPr>
          <w:ilvl w:val="0"/>
          <w:numId w:val="48"/>
        </w:numPr>
        <w:spacing w:after="120"/>
        <w:rPr>
          <w:rFonts w:cs="Tahoma"/>
          <w:b/>
          <w:szCs w:val="22"/>
        </w:rPr>
      </w:pPr>
      <w:r>
        <w:rPr>
          <w:rFonts w:cs="Tahoma"/>
          <w:szCs w:val="22"/>
        </w:rPr>
        <w:lastRenderedPageBreak/>
        <w:t xml:space="preserve">Ensures staff appointed to facilitate access arrangements for candidates </w:t>
      </w:r>
      <w:proofErr w:type="spellStart"/>
      <w:r>
        <w:rPr>
          <w:rFonts w:cs="Tahoma"/>
          <w:szCs w:val="22"/>
        </w:rPr>
        <w:t>arethoroughly</w:t>
      </w:r>
      <w:r>
        <w:rPr>
          <w:rFonts w:cs="Tahoma"/>
          <w:bCs/>
          <w:szCs w:val="22"/>
        </w:rPr>
        <w:t>y</w:t>
      </w:r>
      <w:proofErr w:type="spellEnd"/>
      <w:r>
        <w:rPr>
          <w:rFonts w:cs="Tahoma"/>
          <w:bCs/>
          <w:szCs w:val="22"/>
        </w:rPr>
        <w:t xml:space="preserve"> trained and understand the rules of the </w:t>
      </w:r>
      <w:proofErr w:type="gramStart"/>
      <w:r>
        <w:rPr>
          <w:rFonts w:cs="Tahoma"/>
          <w:bCs/>
          <w:szCs w:val="22"/>
        </w:rPr>
        <w:t>particular arrangement(s)</w:t>
      </w:r>
      <w:proofErr w:type="gramEnd"/>
      <w:r>
        <w:rPr>
          <w:rFonts w:cs="Tahoma"/>
          <w:bCs/>
          <w:szCs w:val="22"/>
        </w:rPr>
        <w:t xml:space="preserve"> </w:t>
      </w:r>
      <w:r>
        <w:rPr>
          <w:rFonts w:cs="Tahoma"/>
          <w:szCs w:val="22"/>
        </w:rPr>
        <w:t>and keeps a record of the content of training provided to facilitators for the required period</w:t>
      </w:r>
    </w:p>
    <w:p w14:paraId="360F2F3B" w14:textId="77777777" w:rsidR="00160A4C" w:rsidRDefault="005911B5">
      <w:pPr>
        <w:pStyle w:val="ListParagraph"/>
        <w:numPr>
          <w:ilvl w:val="0"/>
          <w:numId w:val="48"/>
        </w:numPr>
        <w:spacing w:after="120"/>
        <w:rPr>
          <w:rFonts w:cs="Tahoma"/>
          <w:szCs w:val="22"/>
        </w:rPr>
      </w:pPr>
      <w:r>
        <w:rPr>
          <w:rFonts w:cs="Tahoma"/>
          <w:szCs w:val="22"/>
        </w:rPr>
        <w:t xml:space="preserve">Works with the EM to ensure invigilators and those acting as a facilitator fully understand the respective role and what is and what is not permissible in the exam room </w:t>
      </w:r>
    </w:p>
    <w:p w14:paraId="7F93CCF6" w14:textId="77777777" w:rsidR="00160A4C" w:rsidRDefault="005911B5">
      <w:pPr>
        <w:pStyle w:val="ListParagraph"/>
        <w:numPr>
          <w:ilvl w:val="0"/>
          <w:numId w:val="48"/>
        </w:numPr>
        <w:spacing w:after="120"/>
        <w:rPr>
          <w:rFonts w:cs="Tahoma"/>
          <w:b/>
          <w:szCs w:val="22"/>
        </w:rPr>
      </w:pPr>
      <w:r>
        <w:rPr>
          <w:rFonts w:cs="Tahoma"/>
          <w:szCs w:val="22"/>
        </w:rPr>
        <w:t>Liaises with the relevant member of the senior leadership team on the centre’s policy on the use of word processors in examinations</w:t>
      </w:r>
    </w:p>
    <w:p w14:paraId="642AF419" w14:textId="77777777" w:rsidR="00160A4C" w:rsidRDefault="005911B5">
      <w:pPr>
        <w:pStyle w:val="ListParagraph"/>
        <w:numPr>
          <w:ilvl w:val="0"/>
          <w:numId w:val="3"/>
        </w:numPr>
        <w:rPr>
          <w:rFonts w:cs="Tahoma"/>
          <w:b/>
          <w:szCs w:val="22"/>
        </w:rPr>
      </w:pPr>
      <w:r>
        <w:rPr>
          <w:rFonts w:cs="Tahoma"/>
          <w:szCs w:val="22"/>
        </w:rPr>
        <w:t>Ensures criteria for candidates granted alternative rooming arrangements within the centre</w:t>
      </w:r>
      <w:r>
        <w:rPr>
          <w:rFonts w:cs="Tahoma"/>
          <w:b/>
          <w:szCs w:val="22"/>
        </w:rPr>
        <w:t xml:space="preserve"> </w:t>
      </w:r>
      <w:r>
        <w:rPr>
          <w:rFonts w:cs="Tahoma"/>
          <w:szCs w:val="22"/>
        </w:rPr>
        <w:t xml:space="preserve">is clear, meets JCQ regulations and best meets the needs of individual candidates and remaining candidates in main exam rooms </w:t>
      </w:r>
    </w:p>
    <w:p w14:paraId="5EE3514D" w14:textId="77777777" w:rsidR="00160A4C" w:rsidRDefault="00160A4C">
      <w:pPr>
        <w:pStyle w:val="ListParagraph"/>
        <w:rPr>
          <w:rFonts w:cs="Arial"/>
          <w:b/>
        </w:rPr>
      </w:pPr>
    </w:p>
    <w:p w14:paraId="51B2D83B" w14:textId="77777777" w:rsidR="00160A4C" w:rsidRDefault="005911B5">
      <w:pPr>
        <w:spacing w:after="120"/>
        <w:rPr>
          <w:rFonts w:cs="Arial"/>
        </w:rPr>
      </w:pPr>
      <w:r>
        <w:rPr>
          <w:rFonts w:cs="Arial"/>
          <w:b/>
        </w:rPr>
        <w:t>Senior leaders, Teaching staff</w:t>
      </w:r>
    </w:p>
    <w:p w14:paraId="551E206E" w14:textId="77777777" w:rsidR="00160A4C" w:rsidRDefault="005911B5">
      <w:pPr>
        <w:pStyle w:val="ListParagraph"/>
        <w:numPr>
          <w:ilvl w:val="0"/>
          <w:numId w:val="3"/>
        </w:numPr>
        <w:spacing w:after="120"/>
        <w:rPr>
          <w:rFonts w:cs="Arial"/>
        </w:rPr>
      </w:pPr>
      <w:r>
        <w:rPr>
          <w:rFonts w:cs="Arial"/>
        </w:rPr>
        <w:t>Support the SENCo in determining and implementing appropriate access arrangements/reasonable adjustments</w:t>
      </w:r>
    </w:p>
    <w:p w14:paraId="7FCF035C" w14:textId="77777777" w:rsidR="00160A4C" w:rsidRDefault="005911B5">
      <w:pPr>
        <w:pStyle w:val="ListParagraph"/>
        <w:numPr>
          <w:ilvl w:val="0"/>
          <w:numId w:val="3"/>
        </w:numPr>
        <w:spacing w:after="120"/>
      </w:pPr>
      <w:r>
        <w:t>Produce a word processor policy, specific to the centre, which details the criteria the centre uses to award and allocate word processors for examinations</w:t>
      </w:r>
    </w:p>
    <w:p w14:paraId="43C0D3BD" w14:textId="77777777" w:rsidR="00160A4C" w:rsidRDefault="00160A4C">
      <w:pPr>
        <w:pStyle w:val="Heading3"/>
        <w:spacing w:before="0"/>
        <w:rPr>
          <w:rFonts w:cs="Arial"/>
          <w:b w:val="0"/>
          <w:bCs w:val="0"/>
          <w:color w:val="auto"/>
          <w:sz w:val="24"/>
          <w:u w:val="single"/>
        </w:rPr>
      </w:pPr>
    </w:p>
    <w:p w14:paraId="5787C21D" w14:textId="77777777" w:rsidR="00160A4C" w:rsidRDefault="005911B5">
      <w:pPr>
        <w:pStyle w:val="Heading3"/>
        <w:spacing w:before="0"/>
        <w:rPr>
          <w:rFonts w:cs="Arial"/>
          <w:b w:val="0"/>
          <w:bCs w:val="0"/>
          <w:color w:val="auto"/>
          <w:sz w:val="24"/>
          <w:u w:val="single"/>
        </w:rPr>
      </w:pPr>
      <w:bookmarkStart w:id="19" w:name="_Toc115778667"/>
      <w:r>
        <w:rPr>
          <w:rFonts w:cs="Arial"/>
          <w:b w:val="0"/>
          <w:bCs w:val="0"/>
          <w:color w:val="auto"/>
          <w:sz w:val="24"/>
          <w:u w:val="single"/>
        </w:rPr>
        <w:t>Internal assessment and endorsements</w:t>
      </w:r>
      <w:bookmarkEnd w:id="19"/>
    </w:p>
    <w:p w14:paraId="0E2EC52E" w14:textId="77777777" w:rsidR="00160A4C" w:rsidRDefault="005911B5">
      <w:pPr>
        <w:spacing w:after="120"/>
        <w:rPr>
          <w:rFonts w:cs="Arial"/>
          <w:b/>
        </w:rPr>
      </w:pPr>
      <w:r>
        <w:rPr>
          <w:rFonts w:cs="Arial"/>
          <w:b/>
        </w:rPr>
        <w:t>Head of centre</w:t>
      </w:r>
    </w:p>
    <w:p w14:paraId="334F25BE" w14:textId="77777777" w:rsidR="00160A4C" w:rsidRDefault="005911B5">
      <w:pPr>
        <w:spacing w:after="120"/>
        <w:ind w:left="357"/>
        <w:rPr>
          <w:b/>
          <w:bCs/>
        </w:rPr>
      </w:pPr>
      <w:r>
        <w:rPr>
          <w:b/>
          <w:bCs/>
        </w:rPr>
        <w:t>Controlled assessments, coursework and non-examination assessments</w:t>
      </w:r>
    </w:p>
    <w:p w14:paraId="7E67AE0E" w14:textId="77777777" w:rsidR="00160A4C" w:rsidRDefault="005911B5">
      <w:pPr>
        <w:pStyle w:val="ListParagraph"/>
        <w:numPr>
          <w:ilvl w:val="0"/>
          <w:numId w:val="94"/>
        </w:numPr>
        <w:autoSpaceDE w:val="0"/>
        <w:autoSpaceDN w:val="0"/>
        <w:adjustRightInd w:val="0"/>
        <w:spacing w:before="120"/>
        <w:rPr>
          <w:rFonts w:cs="Tahoma"/>
          <w:szCs w:val="22"/>
        </w:rPr>
      </w:pPr>
      <w:r>
        <w:rPr>
          <w:rFonts w:cs="Tahoma"/>
          <w:szCs w:val="22"/>
        </w:rPr>
        <w:t>Ensures appropriate controls are in place which allow accurate data to be submitted to the awarding bodies, e.g. internally assessed marks</w:t>
      </w:r>
    </w:p>
    <w:p w14:paraId="6A8D4C97" w14:textId="77777777" w:rsidR="00160A4C" w:rsidRDefault="005911B5">
      <w:pPr>
        <w:pStyle w:val="ListParagraph"/>
        <w:numPr>
          <w:ilvl w:val="0"/>
          <w:numId w:val="94"/>
        </w:numPr>
        <w:rPr>
          <w:szCs w:val="22"/>
        </w:rPr>
      </w:pPr>
      <w:r>
        <w:rPr>
          <w:rFonts w:cs="Tahoma"/>
          <w:szCs w:val="22"/>
        </w:rPr>
        <w:t xml:space="preserve">Ensures arrangements are in place to co-ordinate and standardise all marking of centre- assessed components and ensures that candidates’ centre-assessed work is produced, authenticated and marked, or assessed and quality assured in accordance with the awarding bodies’ instructions (including where relevant, private candidates) </w:t>
      </w:r>
    </w:p>
    <w:p w14:paraId="49C02049" w14:textId="77777777" w:rsidR="00160A4C" w:rsidRDefault="005911B5">
      <w:pPr>
        <w:pStyle w:val="ListParagraph"/>
        <w:numPr>
          <w:ilvl w:val="0"/>
          <w:numId w:val="94"/>
        </w:numPr>
        <w:rPr>
          <w:szCs w:val="22"/>
        </w:rPr>
      </w:pPr>
      <w:r>
        <w:rPr>
          <w:rFonts w:cs="Tahoma"/>
          <w:szCs w:val="22"/>
        </w:rPr>
        <w:t xml:space="preserve">Ensures that teaching staff, in accordance with awarding bodies’ instructions, return all subject-specific forms by the required date </w:t>
      </w:r>
    </w:p>
    <w:p w14:paraId="6AA36BC8" w14:textId="77777777" w:rsidR="00160A4C" w:rsidRDefault="005911B5">
      <w:pPr>
        <w:pStyle w:val="ListParagraph"/>
        <w:numPr>
          <w:ilvl w:val="0"/>
          <w:numId w:val="49"/>
        </w:numPr>
        <w:rPr>
          <w:rFonts w:cs="Arial"/>
        </w:rPr>
      </w:pPr>
      <w:r>
        <w:rPr>
          <w:rFonts w:cs="Arial"/>
        </w:rPr>
        <w:t>Provides fully qualified teachers to mark non-examination assessments, and/or fully qualified assessors for the verification of centre-assessed components</w:t>
      </w:r>
    </w:p>
    <w:p w14:paraId="1A6ABAA4" w14:textId="77777777" w:rsidR="00160A4C" w:rsidRDefault="005911B5">
      <w:pPr>
        <w:pStyle w:val="ListParagraph"/>
        <w:numPr>
          <w:ilvl w:val="0"/>
          <w:numId w:val="49"/>
        </w:numPr>
        <w:rPr>
          <w:rFonts w:cs="Arial"/>
        </w:rPr>
      </w:pPr>
      <w:r>
        <w:rPr>
          <w:rFonts w:cs="Arial"/>
        </w:rPr>
        <w:t>Ensures an internal appeals procedure relating to internal assessment decisions is in place for a candidate to appeal against and request a review of the centre’s marking (see Roles and responsibilities overview)</w:t>
      </w:r>
    </w:p>
    <w:p w14:paraId="0B86D709" w14:textId="77777777" w:rsidR="00160A4C" w:rsidRDefault="005911B5">
      <w:pPr>
        <w:pStyle w:val="ListParagraph"/>
        <w:numPr>
          <w:ilvl w:val="0"/>
          <w:numId w:val="49"/>
        </w:numPr>
        <w:spacing w:before="120"/>
      </w:pPr>
      <w:r>
        <w:rPr>
          <w:rFonts w:cs="Arial"/>
        </w:rPr>
        <w:t xml:space="preserve">Ensures a non-examination assessment policy is in place for GCE and GCSE qualifications which include components of non-examination assessment </w:t>
      </w:r>
    </w:p>
    <w:p w14:paraId="4EF42340" w14:textId="77777777" w:rsidR="00160A4C" w:rsidRDefault="005911B5">
      <w:pPr>
        <w:pStyle w:val="ListParagraph"/>
        <w:numPr>
          <w:ilvl w:val="0"/>
          <w:numId w:val="4"/>
        </w:numPr>
        <w:spacing w:after="120"/>
        <w:ind w:left="714" w:hanging="357"/>
        <w:rPr>
          <w:rFonts w:cs="Arial"/>
          <w:b/>
        </w:rPr>
      </w:pPr>
      <w:r>
        <w:rPr>
          <w:rFonts w:cs="Arial"/>
        </w:rPr>
        <w:t>Ensures any irregularities relating to the production of work by candidates are investigated and dealt with internally if discovered prior to a candidate signing the authentication statement (where required) or reported to the awarding body if a candidate has signed the authentication statement</w:t>
      </w:r>
    </w:p>
    <w:p w14:paraId="06F923D2" w14:textId="77777777" w:rsidR="00160A4C" w:rsidRDefault="005911B5">
      <w:pPr>
        <w:spacing w:after="120"/>
        <w:rPr>
          <w:rFonts w:cs="Arial"/>
          <w:b/>
        </w:rPr>
      </w:pPr>
      <w:r>
        <w:rPr>
          <w:rFonts w:cs="Arial"/>
          <w:b/>
        </w:rPr>
        <w:t>Senior leaders</w:t>
      </w:r>
    </w:p>
    <w:p w14:paraId="1EDFF367" w14:textId="77777777" w:rsidR="00160A4C" w:rsidRDefault="005911B5">
      <w:pPr>
        <w:pStyle w:val="ListParagraph"/>
        <w:numPr>
          <w:ilvl w:val="0"/>
          <w:numId w:val="50"/>
        </w:numPr>
        <w:spacing w:after="120"/>
        <w:rPr>
          <w:rFonts w:cs="Arial"/>
        </w:rPr>
      </w:pPr>
      <w:r>
        <w:rPr>
          <w:rFonts w:cs="Arial"/>
        </w:rPr>
        <w:t>Ensure teaching staff have the necessary and appropriate knowledge, understanding, skills, and training to set tasks, conduct task taking, and to assess, mark and authenticate candidates’ work (including where relevant, private candidates)</w:t>
      </w:r>
    </w:p>
    <w:p w14:paraId="10896E2B" w14:textId="77777777" w:rsidR="00160A4C" w:rsidRDefault="005911B5">
      <w:pPr>
        <w:pStyle w:val="ListParagraph"/>
        <w:numPr>
          <w:ilvl w:val="0"/>
          <w:numId w:val="50"/>
        </w:numPr>
        <w:spacing w:after="120"/>
        <w:rPr>
          <w:rFonts w:cs="Arial"/>
        </w:rPr>
      </w:pPr>
      <w:r>
        <w:rPr>
          <w:rFonts w:cs="Arial"/>
        </w:rPr>
        <w:t>Ensure appropriate internal moderation, standardisation and verification processes are in place</w:t>
      </w:r>
    </w:p>
    <w:p w14:paraId="0354207F" w14:textId="77777777" w:rsidR="00160A4C" w:rsidRDefault="005911B5">
      <w:pPr>
        <w:pStyle w:val="ListParagraph"/>
        <w:numPr>
          <w:ilvl w:val="0"/>
          <w:numId w:val="50"/>
        </w:numPr>
        <w:spacing w:after="120"/>
        <w:ind w:left="714" w:hanging="357"/>
        <w:rPr>
          <w:rFonts w:cs="Tahoma"/>
          <w:szCs w:val="22"/>
        </w:rPr>
      </w:pPr>
      <w:r>
        <w:rPr>
          <w:rFonts w:cs="Tahoma"/>
          <w:szCs w:val="22"/>
        </w:rPr>
        <w:t xml:space="preserve">Ensure teaching staff delivering AQA Applied General qualifications, OCR Cambridge Nationals, Entry Level Certificate or Project qualifications (and CCEA GCE unitised AS and A-level qualifications) follow JCQ </w:t>
      </w:r>
      <w:hyperlink r:id="rId43" w:history="1">
        <w:r>
          <w:rPr>
            <w:rStyle w:val="Hyperlink"/>
            <w:rFonts w:cs="Tahoma"/>
            <w:color w:val="0070C0"/>
            <w:szCs w:val="22"/>
            <w:u w:val="none"/>
          </w:rPr>
          <w:t>Instructions for conducting coursework</w:t>
        </w:r>
      </w:hyperlink>
      <w:r>
        <w:rPr>
          <w:rFonts w:cs="Tahoma"/>
          <w:szCs w:val="22"/>
        </w:rPr>
        <w:t xml:space="preserve"> and the specification provided by the awarding body </w:t>
      </w:r>
    </w:p>
    <w:p w14:paraId="4D6F5671" w14:textId="77777777" w:rsidR="00160A4C" w:rsidRDefault="005911B5">
      <w:pPr>
        <w:pStyle w:val="ListParagraph"/>
        <w:numPr>
          <w:ilvl w:val="0"/>
          <w:numId w:val="51"/>
        </w:numPr>
        <w:spacing w:after="120"/>
        <w:ind w:left="714" w:hanging="357"/>
        <w:rPr>
          <w:rFonts w:cs="Tahoma"/>
          <w:szCs w:val="22"/>
        </w:rPr>
      </w:pPr>
      <w:r>
        <w:rPr>
          <w:rFonts w:cs="Tahoma"/>
          <w:szCs w:val="22"/>
        </w:rPr>
        <w:t xml:space="preserve">Ensure teaching staff delivering reformed GCE &amp; GCSE specifications (which include components of non-examination assessment) follow JCQ </w:t>
      </w:r>
      <w:hyperlink r:id="rId44" w:history="1">
        <w:r>
          <w:rPr>
            <w:rStyle w:val="Hyperlink"/>
            <w:rFonts w:cs="Tahoma"/>
            <w:color w:val="0070C0"/>
            <w:szCs w:val="22"/>
            <w:u w:val="none"/>
          </w:rPr>
          <w:t>Instructions for conducting non-examination assessments</w:t>
        </w:r>
      </w:hyperlink>
      <w:r>
        <w:rPr>
          <w:rFonts w:cs="Tahoma"/>
          <w:szCs w:val="22"/>
        </w:rPr>
        <w:t xml:space="preserve"> and the specification provided by the awarding body</w:t>
      </w:r>
    </w:p>
    <w:p w14:paraId="435410A2" w14:textId="77777777" w:rsidR="00160A4C" w:rsidRDefault="005911B5">
      <w:pPr>
        <w:pStyle w:val="ListParagraph"/>
        <w:numPr>
          <w:ilvl w:val="0"/>
          <w:numId w:val="51"/>
        </w:numPr>
        <w:spacing w:after="120"/>
        <w:ind w:left="714" w:hanging="357"/>
        <w:rPr>
          <w:rFonts w:cs="Tahoma"/>
          <w:szCs w:val="22"/>
        </w:rPr>
      </w:pPr>
      <w:r>
        <w:rPr>
          <w:rFonts w:cs="Tahoma"/>
          <w:szCs w:val="22"/>
        </w:rPr>
        <w:t xml:space="preserve">For other qualifications, ensure teaching staff follow appropriate instructions issued by the awarding body </w:t>
      </w:r>
    </w:p>
    <w:p w14:paraId="0B0EF0B2" w14:textId="77777777" w:rsidR="00160A4C" w:rsidRDefault="005911B5">
      <w:pPr>
        <w:pStyle w:val="ListParagraph"/>
        <w:numPr>
          <w:ilvl w:val="0"/>
          <w:numId w:val="51"/>
        </w:numPr>
        <w:spacing w:after="120"/>
        <w:ind w:left="714" w:hanging="357"/>
        <w:rPr>
          <w:rFonts w:cs="Tahoma"/>
          <w:szCs w:val="22"/>
        </w:rPr>
      </w:pPr>
      <w:r>
        <w:rPr>
          <w:rFonts w:cs="Tahoma"/>
          <w:szCs w:val="22"/>
        </w:rPr>
        <w:lastRenderedPageBreak/>
        <w:t xml:space="preserve">Ensure teaching staff inform candidates of their centre assessed marks as a candidate may request a review of the centre’s marking </w:t>
      </w:r>
      <w:r>
        <w:rPr>
          <w:rFonts w:cs="Tahoma"/>
          <w:bCs/>
          <w:szCs w:val="22"/>
        </w:rPr>
        <w:t>before marks are submitted to the awarding body</w:t>
      </w:r>
    </w:p>
    <w:p w14:paraId="573487F9" w14:textId="77777777" w:rsidR="00160A4C" w:rsidRDefault="005911B5">
      <w:pPr>
        <w:spacing w:after="120"/>
        <w:rPr>
          <w:rFonts w:cs="Tahoma"/>
          <w:b/>
          <w:szCs w:val="22"/>
        </w:rPr>
      </w:pPr>
      <w:r>
        <w:rPr>
          <w:rFonts w:cs="Tahoma"/>
          <w:b/>
          <w:szCs w:val="22"/>
        </w:rPr>
        <w:t>Teaching staff</w:t>
      </w:r>
    </w:p>
    <w:p w14:paraId="155134D9" w14:textId="77777777" w:rsidR="00160A4C" w:rsidRDefault="005911B5">
      <w:pPr>
        <w:pStyle w:val="ListParagraph"/>
        <w:numPr>
          <w:ilvl w:val="0"/>
          <w:numId w:val="52"/>
        </w:numPr>
        <w:spacing w:after="120"/>
        <w:rPr>
          <w:rFonts w:cs="Tahoma"/>
          <w:szCs w:val="22"/>
        </w:rPr>
      </w:pPr>
      <w:r>
        <w:rPr>
          <w:rFonts w:cs="Tahoma"/>
          <w:szCs w:val="22"/>
        </w:rPr>
        <w:t>Ensure appropriate instructions for conducting internal assessment are followed</w:t>
      </w:r>
    </w:p>
    <w:p w14:paraId="6765370E" w14:textId="77777777" w:rsidR="00160A4C" w:rsidRDefault="005911B5">
      <w:pPr>
        <w:pStyle w:val="ListParagraph"/>
        <w:numPr>
          <w:ilvl w:val="0"/>
          <w:numId w:val="52"/>
        </w:numPr>
        <w:spacing w:after="120"/>
        <w:rPr>
          <w:rFonts w:cs="Tahoma"/>
          <w:szCs w:val="22"/>
        </w:rPr>
      </w:pPr>
      <w:r>
        <w:rPr>
          <w:rFonts w:cs="Tahoma"/>
          <w:szCs w:val="22"/>
        </w:rPr>
        <w:t>Ensure candidates are aware of JCQ and awarding body information for candidates on producing work that is internally assessed (coursework, non-examination assessments, social media)</w:t>
      </w:r>
      <w:r>
        <w:rPr>
          <w:rFonts w:cs="Tahoma"/>
          <w:bCs/>
          <w:szCs w:val="22"/>
        </w:rPr>
        <w:t xml:space="preserve"> prior to assessments taking place</w:t>
      </w:r>
    </w:p>
    <w:p w14:paraId="30FE0634" w14:textId="77777777" w:rsidR="00160A4C" w:rsidRDefault="005911B5">
      <w:pPr>
        <w:pStyle w:val="ListParagraph"/>
        <w:numPr>
          <w:ilvl w:val="0"/>
          <w:numId w:val="52"/>
        </w:numPr>
        <w:spacing w:after="120"/>
        <w:rPr>
          <w:rFonts w:cs="Tahoma"/>
          <w:szCs w:val="22"/>
        </w:rPr>
      </w:pPr>
      <w:r>
        <w:rPr>
          <w:rFonts w:cs="Tahoma"/>
          <w:szCs w:val="22"/>
        </w:rPr>
        <w:t xml:space="preserve">Ensure candidates are informed of their centre assessed marks as a candidate may request a review of the centre’s marking </w:t>
      </w:r>
      <w:r>
        <w:rPr>
          <w:rFonts w:cs="Tahoma"/>
          <w:bCs/>
          <w:szCs w:val="22"/>
        </w:rPr>
        <w:t>before marks are submitted to the awarding body</w:t>
      </w:r>
    </w:p>
    <w:p w14:paraId="1C40C4DF" w14:textId="77777777" w:rsidR="00160A4C" w:rsidRDefault="005911B5">
      <w:pPr>
        <w:spacing w:after="120"/>
        <w:rPr>
          <w:rFonts w:cs="Tahoma"/>
          <w:b/>
          <w:szCs w:val="22"/>
        </w:rPr>
      </w:pPr>
      <w:r>
        <w:rPr>
          <w:rFonts w:cs="Tahoma"/>
          <w:b/>
          <w:szCs w:val="22"/>
        </w:rPr>
        <w:t>Exams manager</w:t>
      </w:r>
    </w:p>
    <w:p w14:paraId="7BCD5987" w14:textId="77777777" w:rsidR="00160A4C" w:rsidRDefault="005911B5">
      <w:pPr>
        <w:pStyle w:val="ListParagraph"/>
        <w:numPr>
          <w:ilvl w:val="0"/>
          <w:numId w:val="53"/>
        </w:numPr>
        <w:spacing w:after="120"/>
        <w:rPr>
          <w:rFonts w:cs="Tahoma"/>
          <w:szCs w:val="22"/>
        </w:rPr>
      </w:pPr>
      <w:r>
        <w:rPr>
          <w:rFonts w:cs="Tahoma"/>
          <w:szCs w:val="22"/>
        </w:rPr>
        <w:t>Identifies relevant key dates and administrative processes that need to be followed in relation to internal assessment</w:t>
      </w:r>
    </w:p>
    <w:p w14:paraId="0FF08AEE" w14:textId="77777777" w:rsidR="00160A4C" w:rsidRDefault="005911B5">
      <w:pPr>
        <w:pStyle w:val="ListParagraph"/>
        <w:numPr>
          <w:ilvl w:val="0"/>
          <w:numId w:val="53"/>
        </w:numPr>
        <w:spacing w:after="120"/>
        <w:rPr>
          <w:rFonts w:cs="Tahoma"/>
          <w:szCs w:val="22"/>
        </w:rPr>
      </w:pPr>
      <w:r>
        <w:rPr>
          <w:rFonts w:cs="Tahoma"/>
          <w:szCs w:val="22"/>
        </w:rPr>
        <w:t xml:space="preserve">Signposts teaching staff to relevant JCQ </w:t>
      </w:r>
      <w:hyperlink r:id="rId45" w:history="1">
        <w:r>
          <w:rPr>
            <w:rStyle w:val="Hyperlink"/>
            <w:rFonts w:cs="Tahoma"/>
            <w:color w:val="0070C0"/>
            <w:szCs w:val="22"/>
            <w:u w:val="none"/>
          </w:rPr>
          <w:t xml:space="preserve">Information for </w:t>
        </w:r>
        <w:proofErr w:type="gramStart"/>
        <w:r>
          <w:rPr>
            <w:rStyle w:val="Hyperlink"/>
            <w:rFonts w:cs="Tahoma"/>
            <w:color w:val="0070C0"/>
            <w:szCs w:val="22"/>
            <w:u w:val="none"/>
          </w:rPr>
          <w:t>candidates</w:t>
        </w:r>
        <w:proofErr w:type="gramEnd"/>
        <w:r>
          <w:rPr>
            <w:rStyle w:val="Hyperlink"/>
            <w:rFonts w:cs="Tahoma"/>
            <w:color w:val="0070C0"/>
            <w:szCs w:val="22"/>
            <w:u w:val="none"/>
          </w:rPr>
          <w:t xml:space="preserve"> documents</w:t>
        </w:r>
      </w:hyperlink>
      <w:r>
        <w:rPr>
          <w:rFonts w:cs="Tahoma"/>
          <w:szCs w:val="22"/>
        </w:rPr>
        <w:t xml:space="preserve"> that are annually updated</w:t>
      </w:r>
    </w:p>
    <w:p w14:paraId="1A0E7BBE" w14:textId="77777777" w:rsidR="00160A4C" w:rsidRDefault="00160A4C">
      <w:pPr>
        <w:pStyle w:val="Heading3"/>
        <w:spacing w:before="0"/>
        <w:rPr>
          <w:rFonts w:cs="Tahoma"/>
          <w:b w:val="0"/>
          <w:bCs w:val="0"/>
          <w:color w:val="auto"/>
          <w:sz w:val="24"/>
          <w:szCs w:val="22"/>
          <w:u w:val="single"/>
        </w:rPr>
      </w:pPr>
    </w:p>
    <w:p w14:paraId="38ADF31A" w14:textId="77777777" w:rsidR="00160A4C" w:rsidRDefault="005911B5">
      <w:pPr>
        <w:pStyle w:val="Heading3"/>
        <w:spacing w:before="0"/>
        <w:rPr>
          <w:rFonts w:cs="Tahoma"/>
          <w:b w:val="0"/>
          <w:bCs w:val="0"/>
          <w:color w:val="auto"/>
          <w:sz w:val="24"/>
          <w:szCs w:val="22"/>
          <w:u w:val="single"/>
        </w:rPr>
      </w:pPr>
      <w:bookmarkStart w:id="20" w:name="_Toc115778668"/>
      <w:r>
        <w:rPr>
          <w:rFonts w:cs="Tahoma"/>
          <w:b w:val="0"/>
          <w:bCs w:val="0"/>
          <w:color w:val="auto"/>
          <w:sz w:val="24"/>
          <w:szCs w:val="22"/>
          <w:u w:val="single"/>
        </w:rPr>
        <w:t>Invigilation</w:t>
      </w:r>
      <w:bookmarkEnd w:id="20"/>
    </w:p>
    <w:p w14:paraId="04540670" w14:textId="77777777" w:rsidR="00160A4C" w:rsidRDefault="005911B5">
      <w:pPr>
        <w:spacing w:after="120"/>
        <w:rPr>
          <w:rFonts w:cs="Tahoma"/>
          <w:b/>
          <w:szCs w:val="22"/>
        </w:rPr>
      </w:pPr>
      <w:r>
        <w:rPr>
          <w:rFonts w:cs="Tahoma"/>
          <w:b/>
          <w:szCs w:val="22"/>
        </w:rPr>
        <w:t>Head of centre</w:t>
      </w:r>
    </w:p>
    <w:p w14:paraId="2687AFEF" w14:textId="77777777" w:rsidR="00160A4C" w:rsidRDefault="005911B5">
      <w:pPr>
        <w:pStyle w:val="ListParagraph"/>
        <w:numPr>
          <w:ilvl w:val="0"/>
          <w:numId w:val="54"/>
        </w:numPr>
        <w:spacing w:after="120"/>
        <w:rPr>
          <w:rFonts w:cs="Tahoma"/>
          <w:b/>
          <w:szCs w:val="22"/>
        </w:rPr>
      </w:pPr>
      <w:r>
        <w:rPr>
          <w:rFonts w:cs="Tahoma"/>
          <w:szCs w:val="22"/>
        </w:rPr>
        <w:t>Ensures relevant support is provided to the EM in recruiting, training and deploying a team of invigilators</w:t>
      </w:r>
    </w:p>
    <w:p w14:paraId="3E7534F9" w14:textId="77777777" w:rsidR="00160A4C" w:rsidRDefault="005911B5">
      <w:pPr>
        <w:pStyle w:val="ListParagraph"/>
        <w:numPr>
          <w:ilvl w:val="0"/>
          <w:numId w:val="54"/>
        </w:numPr>
        <w:spacing w:after="120"/>
        <w:rPr>
          <w:rFonts w:cs="Tahoma"/>
          <w:szCs w:val="22"/>
        </w:rPr>
      </w:pPr>
      <w:r>
        <w:rPr>
          <w:rFonts w:cs="Tahoma"/>
          <w:szCs w:val="22"/>
        </w:rPr>
        <w:t>Ensures, if contracting supply staff to act as invigilators, that such persons are competent and fully trained, understanding what is and what is not permissible (and not taking on its own an assurance from a recruitment agency, that this is the case)</w:t>
      </w:r>
    </w:p>
    <w:p w14:paraId="317E036F" w14:textId="77777777" w:rsidR="00160A4C" w:rsidRDefault="005911B5">
      <w:pPr>
        <w:pStyle w:val="ListParagraph"/>
        <w:numPr>
          <w:ilvl w:val="0"/>
          <w:numId w:val="54"/>
        </w:numPr>
        <w:spacing w:after="120"/>
        <w:rPr>
          <w:rFonts w:cs="Tahoma"/>
          <w:szCs w:val="22"/>
        </w:rPr>
      </w:pPr>
      <w:r>
        <w:rPr>
          <w:rFonts w:cs="Tahoma"/>
          <w:szCs w:val="22"/>
        </w:rPr>
        <w:t xml:space="preserve">Determines if additional invigilators will be deployed in timed Art exams in addition to the subject teacher to ensure the supervision of candidates is </w:t>
      </w:r>
      <w:proofErr w:type="gramStart"/>
      <w:r>
        <w:rPr>
          <w:rFonts w:cs="Tahoma"/>
          <w:szCs w:val="22"/>
        </w:rPr>
        <w:t>maintained at all times</w:t>
      </w:r>
      <w:proofErr w:type="gramEnd"/>
    </w:p>
    <w:p w14:paraId="4A567E08" w14:textId="77777777" w:rsidR="00160A4C" w:rsidRDefault="005911B5">
      <w:pPr>
        <w:spacing w:after="120"/>
        <w:rPr>
          <w:rFonts w:cs="Tahoma"/>
          <w:b/>
          <w:szCs w:val="22"/>
        </w:rPr>
      </w:pPr>
      <w:r>
        <w:rPr>
          <w:rFonts w:cs="Tahoma"/>
          <w:b/>
          <w:szCs w:val="22"/>
        </w:rPr>
        <w:t>Exams manager</w:t>
      </w:r>
    </w:p>
    <w:p w14:paraId="732DE866" w14:textId="77777777" w:rsidR="00160A4C" w:rsidRDefault="005911B5">
      <w:pPr>
        <w:pStyle w:val="ListParagraph"/>
        <w:numPr>
          <w:ilvl w:val="0"/>
          <w:numId w:val="55"/>
        </w:numPr>
        <w:spacing w:after="120"/>
        <w:rPr>
          <w:rFonts w:cs="Tahoma"/>
          <w:b/>
          <w:szCs w:val="22"/>
        </w:rPr>
      </w:pPr>
      <w:r>
        <w:rPr>
          <w:rFonts w:cs="Tahoma"/>
          <w:szCs w:val="22"/>
        </w:rPr>
        <w:t>Recruits additional invigilators where required to effectively cover all exam periods/</w:t>
      </w:r>
      <w:proofErr w:type="gramStart"/>
      <w:r>
        <w:rPr>
          <w:rFonts w:cs="Tahoma"/>
          <w:szCs w:val="22"/>
        </w:rPr>
        <w:t>series’</w:t>
      </w:r>
      <w:proofErr w:type="gramEnd"/>
      <w:r>
        <w:rPr>
          <w:rFonts w:cs="Tahoma"/>
          <w:szCs w:val="22"/>
        </w:rPr>
        <w:t xml:space="preserve"> throughout the academic year</w:t>
      </w:r>
    </w:p>
    <w:p w14:paraId="433975AF" w14:textId="77777777" w:rsidR="00160A4C" w:rsidRDefault="005911B5">
      <w:pPr>
        <w:pStyle w:val="ListParagraph"/>
        <w:numPr>
          <w:ilvl w:val="0"/>
          <w:numId w:val="55"/>
        </w:numPr>
        <w:spacing w:after="120"/>
        <w:rPr>
          <w:rFonts w:cs="Tahoma"/>
          <w:b/>
          <w:szCs w:val="22"/>
        </w:rPr>
      </w:pPr>
      <w:r>
        <w:rPr>
          <w:rFonts w:cs="Tahoma"/>
          <w:szCs w:val="22"/>
        </w:rPr>
        <w:t>Collects information on new recruits to identify if they have invigilated previously and if any current maladministration/malpractice sanctions are applied to them</w:t>
      </w:r>
      <w:bookmarkStart w:id="21" w:name="_Hlk528947809"/>
    </w:p>
    <w:p w14:paraId="0E649252" w14:textId="77777777" w:rsidR="00160A4C" w:rsidRDefault="005911B5">
      <w:pPr>
        <w:pStyle w:val="ListParagraph"/>
        <w:numPr>
          <w:ilvl w:val="0"/>
          <w:numId w:val="55"/>
        </w:numPr>
        <w:spacing w:after="120"/>
        <w:rPr>
          <w:rFonts w:cs="Tahoma"/>
          <w:b/>
          <w:szCs w:val="22"/>
        </w:rPr>
      </w:pPr>
      <w:r>
        <w:rPr>
          <w:rFonts w:cs="Tahoma"/>
          <w:szCs w:val="22"/>
        </w:rPr>
        <w:t>Provides thorough training for new invigilators on the current instructions for conducting examinations and an update for the existing invigilation team so that they are aware of any changes</w:t>
      </w:r>
      <w:bookmarkEnd w:id="21"/>
      <w:r>
        <w:rPr>
          <w:rFonts w:cs="Tahoma"/>
          <w:szCs w:val="22"/>
        </w:rPr>
        <w:t xml:space="preserve"> in a new academic year before they are allocated to invigilate an exam</w:t>
      </w:r>
    </w:p>
    <w:p w14:paraId="434DFBCD" w14:textId="77777777" w:rsidR="00160A4C" w:rsidRDefault="005911B5">
      <w:pPr>
        <w:pStyle w:val="ListParagraph"/>
        <w:numPr>
          <w:ilvl w:val="0"/>
          <w:numId w:val="55"/>
        </w:numPr>
        <w:spacing w:after="120"/>
        <w:rPr>
          <w:rFonts w:cs="Tahoma"/>
          <w:b/>
          <w:szCs w:val="22"/>
        </w:rPr>
      </w:pPr>
      <w:r>
        <w:rPr>
          <w:rFonts w:cs="Tahoma"/>
          <w:szCs w:val="22"/>
        </w:rPr>
        <w:t>Ensures invigilators supervising access arrangement candidates understand their role (and the role of a facilitator who may be supporting a candidate) and the rules and regulations of the access arrangement(s)</w:t>
      </w:r>
      <w:bookmarkStart w:id="22" w:name="_Hlk528947962"/>
    </w:p>
    <w:p w14:paraId="21C1C12A" w14:textId="77777777" w:rsidR="00160A4C" w:rsidRDefault="005911B5">
      <w:pPr>
        <w:pStyle w:val="ListParagraph"/>
        <w:numPr>
          <w:ilvl w:val="0"/>
          <w:numId w:val="55"/>
        </w:numPr>
        <w:spacing w:after="120"/>
        <w:rPr>
          <w:rFonts w:cs="Tahoma"/>
          <w:b/>
          <w:szCs w:val="22"/>
        </w:rPr>
      </w:pPr>
      <w:r>
        <w:rPr>
          <w:rFonts w:cs="Tahoma"/>
          <w:szCs w:val="22"/>
        </w:rPr>
        <w:t xml:space="preserve">Ensures invigilators are briefed on the access arrangement candidates in their exam room and made aware of the access arrangement(s) awarded (ensuring these candidates are identified on the seating plan) and confirms invigilators understand what is and what is not permissible </w:t>
      </w:r>
      <w:bookmarkEnd w:id="22"/>
    </w:p>
    <w:p w14:paraId="211C2BFF" w14:textId="77777777" w:rsidR="00160A4C" w:rsidRDefault="005911B5">
      <w:pPr>
        <w:pStyle w:val="ListParagraph"/>
        <w:numPr>
          <w:ilvl w:val="0"/>
          <w:numId w:val="55"/>
        </w:numPr>
        <w:spacing w:after="120"/>
        <w:rPr>
          <w:rFonts w:cs="Tahoma"/>
          <w:b/>
          <w:szCs w:val="22"/>
        </w:rPr>
      </w:pPr>
      <w:r>
        <w:rPr>
          <w:rFonts w:cs="Tahoma"/>
          <w:szCs w:val="22"/>
        </w:rPr>
        <w:t>Collects evaluation of training to inform future events</w:t>
      </w:r>
    </w:p>
    <w:p w14:paraId="50D090E8" w14:textId="77777777" w:rsidR="00160A4C" w:rsidRDefault="00160A4C">
      <w:pPr>
        <w:pStyle w:val="Headinglevel2"/>
        <w:spacing w:before="360"/>
        <w:rPr>
          <w:rFonts w:cs="Arial"/>
        </w:rPr>
      </w:pPr>
    </w:p>
    <w:p w14:paraId="6C53E1C1" w14:textId="77777777" w:rsidR="00160A4C" w:rsidRDefault="005911B5">
      <w:pPr>
        <w:pStyle w:val="Headinglevel2"/>
        <w:spacing w:before="360"/>
        <w:rPr>
          <w:rFonts w:cs="Arial"/>
          <w:sz w:val="28"/>
        </w:rPr>
      </w:pPr>
      <w:bookmarkStart w:id="23" w:name="_Toc115778669"/>
      <w:r>
        <w:rPr>
          <w:rFonts w:cs="Arial"/>
          <w:sz w:val="28"/>
        </w:rPr>
        <w:t>Entries: roles and responsibilities</w:t>
      </w:r>
      <w:bookmarkEnd w:id="23"/>
    </w:p>
    <w:p w14:paraId="6908A245" w14:textId="77777777" w:rsidR="00160A4C" w:rsidRDefault="005911B5">
      <w:pPr>
        <w:pStyle w:val="Heading3"/>
        <w:spacing w:before="0"/>
        <w:rPr>
          <w:rFonts w:cs="Tahoma"/>
          <w:b w:val="0"/>
          <w:bCs w:val="0"/>
          <w:color w:val="auto"/>
          <w:sz w:val="24"/>
          <w:szCs w:val="22"/>
          <w:u w:val="single"/>
        </w:rPr>
      </w:pPr>
      <w:bookmarkStart w:id="24" w:name="_Toc115778670"/>
      <w:r>
        <w:rPr>
          <w:rFonts w:cs="Tahoma"/>
          <w:b w:val="0"/>
          <w:bCs w:val="0"/>
          <w:color w:val="auto"/>
          <w:sz w:val="24"/>
          <w:szCs w:val="22"/>
          <w:u w:val="single"/>
        </w:rPr>
        <w:t>Estimated entries</w:t>
      </w:r>
      <w:bookmarkEnd w:id="24"/>
    </w:p>
    <w:p w14:paraId="0B462655" w14:textId="77777777" w:rsidR="00160A4C" w:rsidRDefault="005911B5">
      <w:pPr>
        <w:spacing w:after="120"/>
        <w:rPr>
          <w:rFonts w:cs="Tahoma"/>
          <w:b/>
          <w:szCs w:val="22"/>
        </w:rPr>
      </w:pPr>
      <w:r>
        <w:rPr>
          <w:rFonts w:cs="Tahoma"/>
          <w:b/>
          <w:szCs w:val="22"/>
        </w:rPr>
        <w:t>Exams manager</w:t>
      </w:r>
    </w:p>
    <w:p w14:paraId="1D39489F" w14:textId="77777777" w:rsidR="00160A4C" w:rsidRDefault="005911B5">
      <w:pPr>
        <w:pStyle w:val="ListParagraph"/>
        <w:numPr>
          <w:ilvl w:val="0"/>
          <w:numId w:val="5"/>
        </w:numPr>
        <w:spacing w:after="120"/>
        <w:rPr>
          <w:rFonts w:cs="Tahoma"/>
          <w:szCs w:val="22"/>
        </w:rPr>
      </w:pPr>
      <w:r>
        <w:rPr>
          <w:rFonts w:cs="Tahoma"/>
          <w:szCs w:val="22"/>
        </w:rPr>
        <w:t xml:space="preserve">Requests estimated or early entry information, where this may be required by awarding bodies, from </w:t>
      </w:r>
      <w:proofErr w:type="spellStart"/>
      <w:r>
        <w:rPr>
          <w:rFonts w:cs="Tahoma"/>
          <w:szCs w:val="22"/>
        </w:rPr>
        <w:t>HoDs</w:t>
      </w:r>
      <w:proofErr w:type="spellEnd"/>
      <w:r>
        <w:rPr>
          <w:rFonts w:cs="Tahoma"/>
          <w:szCs w:val="22"/>
        </w:rPr>
        <w:t xml:space="preserve"> in a timely manner to ensure awarding body external deadlines for submission can be met</w:t>
      </w:r>
    </w:p>
    <w:p w14:paraId="39A3C903" w14:textId="77777777" w:rsidR="00160A4C" w:rsidRDefault="005911B5">
      <w:pPr>
        <w:pStyle w:val="ListParagraph"/>
        <w:numPr>
          <w:ilvl w:val="0"/>
          <w:numId w:val="5"/>
        </w:numPr>
        <w:spacing w:before="120" w:after="120"/>
        <w:ind w:left="714" w:hanging="357"/>
        <w:rPr>
          <w:rFonts w:cs="Tahoma"/>
          <w:szCs w:val="22"/>
        </w:rPr>
      </w:pPr>
      <w:bookmarkStart w:id="25" w:name="_Hlk528948147"/>
      <w:r>
        <w:rPr>
          <w:rFonts w:cs="Tahoma"/>
          <w:szCs w:val="22"/>
        </w:rPr>
        <w:lastRenderedPageBreak/>
        <w:t xml:space="preserve">Makes candidates aware of the JCQ </w:t>
      </w:r>
      <w:r>
        <w:rPr>
          <w:rFonts w:cs="Tahoma"/>
          <w:b/>
          <w:bCs/>
          <w:szCs w:val="22"/>
        </w:rPr>
        <w:t>Information for candidates – Privacy Notice</w:t>
      </w:r>
      <w:r>
        <w:rPr>
          <w:rFonts w:cs="Tahoma"/>
          <w:szCs w:val="22"/>
        </w:rPr>
        <w:t xml:space="preserve"> at the start of a course leading to a vocational qualification or when entries are submitted to awarding bodies for processing for general qualifications</w:t>
      </w:r>
    </w:p>
    <w:bookmarkEnd w:id="25"/>
    <w:p w14:paraId="5B635C58" w14:textId="77777777" w:rsidR="00160A4C" w:rsidRDefault="005911B5">
      <w:pPr>
        <w:spacing w:after="120"/>
        <w:rPr>
          <w:rFonts w:cs="Tahoma"/>
          <w:b/>
          <w:szCs w:val="22"/>
        </w:rPr>
      </w:pPr>
      <w:r>
        <w:rPr>
          <w:rFonts w:cs="Tahoma"/>
          <w:b/>
          <w:szCs w:val="22"/>
        </w:rPr>
        <w:t>Senior leaders</w:t>
      </w:r>
    </w:p>
    <w:p w14:paraId="0DDA7729" w14:textId="77777777" w:rsidR="00160A4C" w:rsidRDefault="005911B5">
      <w:pPr>
        <w:pStyle w:val="ListParagraph"/>
        <w:numPr>
          <w:ilvl w:val="0"/>
          <w:numId w:val="5"/>
        </w:numPr>
        <w:spacing w:after="120"/>
        <w:rPr>
          <w:rFonts w:cs="Tahoma"/>
          <w:szCs w:val="22"/>
        </w:rPr>
      </w:pPr>
      <w:r>
        <w:rPr>
          <w:rFonts w:cs="Tahoma"/>
          <w:szCs w:val="22"/>
        </w:rPr>
        <w:t>Provide entry information requested by the EM to the internal deadline</w:t>
      </w:r>
    </w:p>
    <w:p w14:paraId="111A158C" w14:textId="77777777" w:rsidR="00160A4C" w:rsidRDefault="005911B5">
      <w:pPr>
        <w:pStyle w:val="ListParagraph"/>
        <w:numPr>
          <w:ilvl w:val="0"/>
          <w:numId w:val="5"/>
        </w:numPr>
        <w:spacing w:after="120"/>
        <w:rPr>
          <w:rFonts w:cs="Tahoma"/>
          <w:szCs w:val="22"/>
        </w:rPr>
      </w:pPr>
      <w:r>
        <w:rPr>
          <w:rFonts w:cs="Tahoma"/>
          <w:szCs w:val="22"/>
        </w:rPr>
        <w:t>Inform the EM immediately of any subsequent changes to entry information</w:t>
      </w:r>
    </w:p>
    <w:p w14:paraId="30B9516F" w14:textId="77777777" w:rsidR="00160A4C" w:rsidRDefault="00160A4C">
      <w:pPr>
        <w:pStyle w:val="Heading3"/>
        <w:spacing w:before="0"/>
        <w:rPr>
          <w:rFonts w:cs="Tahoma"/>
          <w:b w:val="0"/>
          <w:bCs w:val="0"/>
          <w:color w:val="auto"/>
          <w:szCs w:val="22"/>
          <w:u w:val="single"/>
        </w:rPr>
      </w:pPr>
    </w:p>
    <w:p w14:paraId="5075E44B" w14:textId="77777777" w:rsidR="00160A4C" w:rsidRDefault="005911B5">
      <w:pPr>
        <w:pStyle w:val="Heading3"/>
        <w:spacing w:before="0"/>
        <w:rPr>
          <w:rFonts w:cs="Tahoma"/>
          <w:b w:val="0"/>
          <w:bCs w:val="0"/>
          <w:color w:val="auto"/>
          <w:sz w:val="24"/>
          <w:szCs w:val="22"/>
          <w:u w:val="single"/>
        </w:rPr>
      </w:pPr>
      <w:bookmarkStart w:id="26" w:name="_Toc115778671"/>
      <w:r>
        <w:rPr>
          <w:rFonts w:cs="Tahoma"/>
          <w:b w:val="0"/>
          <w:bCs w:val="0"/>
          <w:color w:val="auto"/>
          <w:sz w:val="24"/>
          <w:szCs w:val="22"/>
          <w:u w:val="single"/>
        </w:rPr>
        <w:t>Final entries</w:t>
      </w:r>
      <w:bookmarkEnd w:id="26"/>
    </w:p>
    <w:p w14:paraId="55C3EA56" w14:textId="77777777" w:rsidR="00160A4C" w:rsidRDefault="005911B5">
      <w:pPr>
        <w:spacing w:after="120"/>
        <w:rPr>
          <w:rFonts w:cs="Tahoma"/>
          <w:b/>
          <w:szCs w:val="22"/>
        </w:rPr>
      </w:pPr>
      <w:r>
        <w:rPr>
          <w:rFonts w:cs="Tahoma"/>
          <w:b/>
          <w:szCs w:val="22"/>
        </w:rPr>
        <w:t>Head of centre</w:t>
      </w:r>
    </w:p>
    <w:p w14:paraId="5801BDF5" w14:textId="77777777" w:rsidR="00160A4C" w:rsidRDefault="005911B5">
      <w:pPr>
        <w:pStyle w:val="ListParagraph"/>
        <w:numPr>
          <w:ilvl w:val="0"/>
          <w:numId w:val="26"/>
        </w:numPr>
        <w:autoSpaceDE w:val="0"/>
        <w:autoSpaceDN w:val="0"/>
        <w:adjustRightInd w:val="0"/>
        <w:spacing w:before="120" w:after="120"/>
        <w:rPr>
          <w:rFonts w:cs="Tahoma"/>
          <w:b/>
          <w:szCs w:val="22"/>
        </w:rPr>
      </w:pPr>
      <w:r>
        <w:rPr>
          <w:rFonts w:cs="Tahoma"/>
          <w:szCs w:val="22"/>
        </w:rPr>
        <w:t>Ensures appropriate controls are in place which allow accurate data to be submitted to the awarding bodies, e.g. entries</w:t>
      </w:r>
    </w:p>
    <w:p w14:paraId="55E13C3D" w14:textId="77777777" w:rsidR="00160A4C" w:rsidRDefault="005911B5">
      <w:pPr>
        <w:spacing w:after="120"/>
        <w:rPr>
          <w:rFonts w:cs="Tahoma"/>
          <w:b/>
          <w:szCs w:val="22"/>
        </w:rPr>
      </w:pPr>
      <w:r>
        <w:rPr>
          <w:rFonts w:cs="Tahoma"/>
          <w:b/>
          <w:szCs w:val="22"/>
        </w:rPr>
        <w:t>Exams manager</w:t>
      </w:r>
    </w:p>
    <w:p w14:paraId="3CD0E101" w14:textId="77777777" w:rsidR="00160A4C" w:rsidRDefault="005911B5">
      <w:pPr>
        <w:pStyle w:val="ListParagraph"/>
        <w:numPr>
          <w:ilvl w:val="0"/>
          <w:numId w:val="56"/>
        </w:numPr>
        <w:spacing w:after="120"/>
        <w:rPr>
          <w:rFonts w:cs="Tahoma"/>
          <w:szCs w:val="22"/>
        </w:rPr>
      </w:pPr>
      <w:r>
        <w:rPr>
          <w:rFonts w:cs="Tahoma"/>
          <w:szCs w:val="22"/>
        </w:rPr>
        <w:t xml:space="preserve">Requests final entry information from </w:t>
      </w:r>
      <w:proofErr w:type="spellStart"/>
      <w:r>
        <w:rPr>
          <w:rFonts w:cs="Tahoma"/>
          <w:szCs w:val="22"/>
        </w:rPr>
        <w:t>HoDs</w:t>
      </w:r>
      <w:proofErr w:type="spellEnd"/>
      <w:r>
        <w:rPr>
          <w:rFonts w:cs="Tahoma"/>
          <w:szCs w:val="22"/>
        </w:rPr>
        <w:t xml:space="preserve"> in a timely manner to ensure awarding body external deadlines for submission can be met</w:t>
      </w:r>
    </w:p>
    <w:p w14:paraId="3454ABF8" w14:textId="77777777" w:rsidR="00160A4C" w:rsidRDefault="005911B5">
      <w:pPr>
        <w:pStyle w:val="ListParagraph"/>
        <w:numPr>
          <w:ilvl w:val="0"/>
          <w:numId w:val="56"/>
        </w:numPr>
        <w:spacing w:after="120"/>
        <w:rPr>
          <w:rFonts w:cs="Tahoma"/>
          <w:szCs w:val="22"/>
        </w:rPr>
      </w:pPr>
      <w:r>
        <w:rPr>
          <w:rFonts w:cs="Tahoma"/>
          <w:szCs w:val="22"/>
        </w:rPr>
        <w:t xml:space="preserve">Informs </w:t>
      </w:r>
      <w:proofErr w:type="spellStart"/>
      <w:r>
        <w:rPr>
          <w:rFonts w:cs="Tahoma"/>
          <w:szCs w:val="22"/>
        </w:rPr>
        <w:t>HoDs</w:t>
      </w:r>
      <w:proofErr w:type="spellEnd"/>
      <w:r>
        <w:rPr>
          <w:rFonts w:cs="Tahoma"/>
          <w:szCs w:val="22"/>
        </w:rPr>
        <w:t xml:space="preserve"> of subsequent deadlines for making changes to final entry information without charge</w:t>
      </w:r>
    </w:p>
    <w:p w14:paraId="2F56234F" w14:textId="77777777" w:rsidR="00160A4C" w:rsidRDefault="005911B5">
      <w:pPr>
        <w:pStyle w:val="ListParagraph"/>
        <w:numPr>
          <w:ilvl w:val="0"/>
          <w:numId w:val="56"/>
        </w:numPr>
        <w:spacing w:after="120"/>
        <w:rPr>
          <w:rFonts w:cs="Tahoma"/>
          <w:szCs w:val="22"/>
        </w:rPr>
      </w:pPr>
      <w:r>
        <w:rPr>
          <w:rFonts w:cs="Tahoma"/>
          <w:szCs w:val="22"/>
        </w:rPr>
        <w:t xml:space="preserve">Confirms with </w:t>
      </w:r>
      <w:proofErr w:type="spellStart"/>
      <w:r>
        <w:rPr>
          <w:rFonts w:cs="Tahoma"/>
          <w:szCs w:val="22"/>
        </w:rPr>
        <w:t>HoDs</w:t>
      </w:r>
      <w:proofErr w:type="spellEnd"/>
      <w:r>
        <w:rPr>
          <w:rFonts w:cs="Tahoma"/>
          <w:szCs w:val="22"/>
        </w:rPr>
        <w:t xml:space="preserve"> final entry information that has been submitted to awarding bodies</w:t>
      </w:r>
    </w:p>
    <w:p w14:paraId="16955BDA" w14:textId="77777777" w:rsidR="00160A4C" w:rsidRDefault="005911B5">
      <w:pPr>
        <w:pStyle w:val="ListParagraph"/>
        <w:numPr>
          <w:ilvl w:val="0"/>
          <w:numId w:val="56"/>
        </w:numPr>
        <w:spacing w:after="120"/>
        <w:rPr>
          <w:rFonts w:cs="Tahoma"/>
          <w:szCs w:val="22"/>
        </w:rPr>
      </w:pPr>
      <w:r>
        <w:rPr>
          <w:rFonts w:cs="Tahoma"/>
          <w:szCs w:val="22"/>
        </w:rPr>
        <w:t>Ensures as far as possible that entry processes minimise the risk of entries or registrations being missed reducing the potential for late or other penalty fees being charged by awarding bodies</w:t>
      </w:r>
    </w:p>
    <w:p w14:paraId="7AF17EFA" w14:textId="77777777" w:rsidR="00160A4C" w:rsidRDefault="005911B5">
      <w:pPr>
        <w:pStyle w:val="ListParagraph"/>
        <w:numPr>
          <w:ilvl w:val="0"/>
          <w:numId w:val="56"/>
        </w:numPr>
        <w:spacing w:after="120"/>
        <w:rPr>
          <w:rFonts w:cs="Tahoma"/>
          <w:szCs w:val="22"/>
        </w:rPr>
      </w:pPr>
      <w:r>
        <w:rPr>
          <w:rFonts w:cs="Tahoma"/>
          <w:szCs w:val="22"/>
        </w:rPr>
        <w:t xml:space="preserve">Observes each awarding body’s terms and conditions for the entry and withdrawal of candidates for their examinations and assessments, and observes any regulatory requirements for the qualification </w:t>
      </w:r>
    </w:p>
    <w:p w14:paraId="1DA13349" w14:textId="77777777" w:rsidR="00160A4C" w:rsidRDefault="00160A4C">
      <w:pPr>
        <w:pStyle w:val="Heading3"/>
        <w:ind w:left="720"/>
      </w:pPr>
    </w:p>
    <w:p w14:paraId="4C3931BD" w14:textId="77777777" w:rsidR="00160A4C" w:rsidRDefault="005911B5">
      <w:pPr>
        <w:spacing w:before="120" w:after="120"/>
        <w:rPr>
          <w:rFonts w:cs="Tahoma"/>
          <w:b/>
          <w:szCs w:val="22"/>
        </w:rPr>
      </w:pPr>
      <w:r>
        <w:rPr>
          <w:rFonts w:cs="Tahoma"/>
          <w:b/>
          <w:szCs w:val="22"/>
        </w:rPr>
        <w:t>Senior leaders</w:t>
      </w:r>
    </w:p>
    <w:p w14:paraId="4935FEAB" w14:textId="77777777" w:rsidR="00160A4C" w:rsidRDefault="005911B5">
      <w:pPr>
        <w:pStyle w:val="ListParagraph"/>
        <w:numPr>
          <w:ilvl w:val="0"/>
          <w:numId w:val="57"/>
        </w:numPr>
        <w:spacing w:after="120"/>
        <w:rPr>
          <w:rFonts w:cs="Tahoma"/>
          <w:szCs w:val="22"/>
        </w:rPr>
      </w:pPr>
      <w:r>
        <w:rPr>
          <w:rFonts w:cs="Tahoma"/>
          <w:szCs w:val="22"/>
        </w:rPr>
        <w:t>Provide information requested by the EM to the internal deadline</w:t>
      </w:r>
    </w:p>
    <w:p w14:paraId="3777CC40" w14:textId="77777777" w:rsidR="00160A4C" w:rsidRDefault="005911B5">
      <w:pPr>
        <w:pStyle w:val="ListParagraph"/>
        <w:numPr>
          <w:ilvl w:val="0"/>
          <w:numId w:val="57"/>
        </w:numPr>
        <w:spacing w:after="120"/>
        <w:rPr>
          <w:rFonts w:cs="Tahoma"/>
          <w:szCs w:val="22"/>
        </w:rPr>
      </w:pPr>
      <w:r>
        <w:rPr>
          <w:rFonts w:cs="Tahoma"/>
          <w:szCs w:val="22"/>
        </w:rPr>
        <w:t>Inform the EM immediately, or at the very least prior to the deadlines, of any subsequent changes to final entry information, which includes</w:t>
      </w:r>
    </w:p>
    <w:p w14:paraId="09E37CD5" w14:textId="77777777" w:rsidR="00160A4C" w:rsidRDefault="005911B5">
      <w:pPr>
        <w:pStyle w:val="ListParagraph"/>
        <w:numPr>
          <w:ilvl w:val="1"/>
          <w:numId w:val="58"/>
        </w:numPr>
        <w:spacing w:after="120"/>
        <w:rPr>
          <w:rFonts w:cs="Tahoma"/>
          <w:szCs w:val="22"/>
        </w:rPr>
      </w:pPr>
      <w:r>
        <w:rPr>
          <w:rFonts w:cs="Tahoma"/>
          <w:szCs w:val="22"/>
        </w:rPr>
        <w:t>changes to candidate personal details</w:t>
      </w:r>
    </w:p>
    <w:p w14:paraId="7738B917" w14:textId="77777777" w:rsidR="00160A4C" w:rsidRDefault="005911B5">
      <w:pPr>
        <w:pStyle w:val="ListParagraph"/>
        <w:numPr>
          <w:ilvl w:val="1"/>
          <w:numId w:val="58"/>
        </w:numPr>
        <w:spacing w:after="120"/>
        <w:rPr>
          <w:rFonts w:cs="Tahoma"/>
          <w:szCs w:val="22"/>
        </w:rPr>
      </w:pPr>
      <w:r>
        <w:rPr>
          <w:rFonts w:cs="Tahoma"/>
          <w:szCs w:val="22"/>
        </w:rPr>
        <w:t>amendments to existing entries</w:t>
      </w:r>
    </w:p>
    <w:p w14:paraId="56218CA8" w14:textId="77777777" w:rsidR="00160A4C" w:rsidRDefault="005911B5">
      <w:pPr>
        <w:pStyle w:val="ListParagraph"/>
        <w:numPr>
          <w:ilvl w:val="1"/>
          <w:numId w:val="58"/>
        </w:numPr>
        <w:spacing w:after="120"/>
        <w:rPr>
          <w:rFonts w:cs="Tahoma"/>
          <w:szCs w:val="22"/>
        </w:rPr>
      </w:pPr>
      <w:r>
        <w:rPr>
          <w:rFonts w:cs="Tahoma"/>
          <w:szCs w:val="22"/>
        </w:rPr>
        <w:t>withdrawals of existing entries</w:t>
      </w:r>
    </w:p>
    <w:p w14:paraId="601DF90C" w14:textId="77777777" w:rsidR="00160A4C" w:rsidRDefault="005911B5">
      <w:pPr>
        <w:pStyle w:val="ListParagraph"/>
        <w:numPr>
          <w:ilvl w:val="0"/>
          <w:numId w:val="6"/>
        </w:numPr>
        <w:spacing w:after="120"/>
        <w:rPr>
          <w:rFonts w:cs="Tahoma"/>
          <w:szCs w:val="22"/>
        </w:rPr>
      </w:pPr>
      <w:r>
        <w:rPr>
          <w:rFonts w:cs="Tahoma"/>
          <w:szCs w:val="22"/>
        </w:rPr>
        <w:t>Check final entry submission information provided by the EM and confirms information is correct</w:t>
      </w:r>
    </w:p>
    <w:p w14:paraId="78E83066" w14:textId="77777777" w:rsidR="00160A4C" w:rsidRDefault="00160A4C">
      <w:pPr>
        <w:pStyle w:val="Heading3"/>
        <w:spacing w:before="0"/>
        <w:rPr>
          <w:rFonts w:cs="Tahoma"/>
          <w:b w:val="0"/>
          <w:bCs w:val="0"/>
          <w:color w:val="auto"/>
          <w:szCs w:val="22"/>
          <w:u w:val="single"/>
        </w:rPr>
      </w:pPr>
    </w:p>
    <w:p w14:paraId="7E95C099" w14:textId="77777777" w:rsidR="00160A4C" w:rsidRDefault="005911B5">
      <w:pPr>
        <w:pStyle w:val="Heading3"/>
        <w:rPr>
          <w:rFonts w:cs="Tahoma"/>
          <w:b w:val="0"/>
          <w:bCs w:val="0"/>
          <w:color w:val="auto"/>
          <w:sz w:val="24"/>
          <w:szCs w:val="22"/>
          <w:u w:val="single"/>
        </w:rPr>
      </w:pPr>
      <w:bookmarkStart w:id="27" w:name="_Toc115778672"/>
      <w:r>
        <w:rPr>
          <w:rFonts w:cs="Tahoma"/>
          <w:b w:val="0"/>
          <w:bCs w:val="0"/>
          <w:color w:val="auto"/>
          <w:sz w:val="24"/>
          <w:szCs w:val="22"/>
          <w:u w:val="single"/>
        </w:rPr>
        <w:t>Late entries</w:t>
      </w:r>
      <w:bookmarkEnd w:id="27"/>
    </w:p>
    <w:p w14:paraId="520A9E0C" w14:textId="77777777" w:rsidR="00160A4C" w:rsidRDefault="005911B5">
      <w:pPr>
        <w:spacing w:after="120"/>
        <w:rPr>
          <w:rFonts w:cs="Tahoma"/>
          <w:b/>
          <w:szCs w:val="22"/>
        </w:rPr>
      </w:pPr>
      <w:r>
        <w:rPr>
          <w:rFonts w:cs="Tahoma"/>
          <w:b/>
          <w:szCs w:val="22"/>
        </w:rPr>
        <w:t>Exams manager</w:t>
      </w:r>
    </w:p>
    <w:p w14:paraId="7C5E24EC" w14:textId="77777777" w:rsidR="00160A4C" w:rsidRDefault="005911B5">
      <w:pPr>
        <w:pStyle w:val="ListParagraph"/>
        <w:numPr>
          <w:ilvl w:val="0"/>
          <w:numId w:val="59"/>
        </w:numPr>
        <w:spacing w:after="120"/>
        <w:rPr>
          <w:rFonts w:cs="Tahoma"/>
          <w:szCs w:val="22"/>
        </w:rPr>
      </w:pPr>
      <w:r>
        <w:rPr>
          <w:rFonts w:cs="Tahoma"/>
          <w:szCs w:val="22"/>
        </w:rPr>
        <w:t>Has clear entry procedures in place to minimise the risk of late entries</w:t>
      </w:r>
    </w:p>
    <w:p w14:paraId="42BB6786" w14:textId="77777777" w:rsidR="00160A4C" w:rsidRDefault="005911B5">
      <w:pPr>
        <w:pStyle w:val="ListParagraph"/>
        <w:numPr>
          <w:ilvl w:val="0"/>
          <w:numId w:val="59"/>
        </w:numPr>
        <w:spacing w:after="120"/>
        <w:rPr>
          <w:rFonts w:cs="Tahoma"/>
          <w:szCs w:val="22"/>
        </w:rPr>
      </w:pPr>
      <w:r>
        <w:rPr>
          <w:rFonts w:cs="Tahoma"/>
          <w:szCs w:val="22"/>
        </w:rPr>
        <w:t>Charges any late or other penalty fees to departmental budgets</w:t>
      </w:r>
    </w:p>
    <w:p w14:paraId="2A7F47D6" w14:textId="77777777" w:rsidR="00160A4C" w:rsidRDefault="005911B5">
      <w:pPr>
        <w:spacing w:after="120"/>
        <w:rPr>
          <w:rFonts w:cs="Tahoma"/>
          <w:b/>
          <w:szCs w:val="22"/>
        </w:rPr>
      </w:pPr>
      <w:r>
        <w:rPr>
          <w:rFonts w:cs="Tahoma"/>
          <w:b/>
          <w:szCs w:val="22"/>
        </w:rPr>
        <w:t>Senior leaders</w:t>
      </w:r>
    </w:p>
    <w:p w14:paraId="6FF3B382" w14:textId="77777777" w:rsidR="00160A4C" w:rsidRDefault="005911B5">
      <w:pPr>
        <w:pStyle w:val="ListParagraph"/>
        <w:numPr>
          <w:ilvl w:val="0"/>
          <w:numId w:val="7"/>
        </w:numPr>
        <w:spacing w:after="120"/>
        <w:rPr>
          <w:rFonts w:cs="Tahoma"/>
          <w:szCs w:val="22"/>
        </w:rPr>
      </w:pPr>
      <w:r>
        <w:rPr>
          <w:rFonts w:cs="Tahoma"/>
          <w:szCs w:val="22"/>
        </w:rPr>
        <w:t>Minimise the risk of late entries by</w:t>
      </w:r>
    </w:p>
    <w:p w14:paraId="733A691A" w14:textId="77777777" w:rsidR="00160A4C" w:rsidRDefault="005911B5">
      <w:pPr>
        <w:pStyle w:val="ListParagraph"/>
        <w:numPr>
          <w:ilvl w:val="1"/>
          <w:numId w:val="60"/>
        </w:numPr>
        <w:spacing w:after="120"/>
        <w:rPr>
          <w:rFonts w:cs="Tahoma"/>
          <w:szCs w:val="22"/>
        </w:rPr>
      </w:pPr>
      <w:r>
        <w:rPr>
          <w:rFonts w:cs="Tahoma"/>
          <w:szCs w:val="22"/>
        </w:rPr>
        <w:t>following procedures identified by the EM in relation to making final entries on time</w:t>
      </w:r>
    </w:p>
    <w:p w14:paraId="22DEF36C" w14:textId="77777777" w:rsidR="00160A4C" w:rsidRDefault="005911B5">
      <w:pPr>
        <w:pStyle w:val="ListParagraph"/>
        <w:numPr>
          <w:ilvl w:val="1"/>
          <w:numId w:val="60"/>
        </w:numPr>
        <w:spacing w:after="120"/>
        <w:rPr>
          <w:rFonts w:cs="Tahoma"/>
          <w:szCs w:val="22"/>
        </w:rPr>
      </w:pPr>
      <w:r>
        <w:rPr>
          <w:rFonts w:cs="Tahoma"/>
          <w:szCs w:val="22"/>
        </w:rPr>
        <w:t>meeting internal deadlines identified by the EM for making final entries</w:t>
      </w:r>
    </w:p>
    <w:p w14:paraId="5E2D3C24" w14:textId="77777777" w:rsidR="00160A4C" w:rsidRDefault="00160A4C">
      <w:pPr>
        <w:pStyle w:val="Heading3"/>
        <w:spacing w:before="0"/>
        <w:rPr>
          <w:rFonts w:cs="Tahoma"/>
          <w:b w:val="0"/>
          <w:bCs w:val="0"/>
          <w:color w:val="auto"/>
          <w:szCs w:val="22"/>
          <w:u w:val="single"/>
        </w:rPr>
      </w:pPr>
    </w:p>
    <w:p w14:paraId="08691CFB" w14:textId="77777777" w:rsidR="00160A4C" w:rsidRDefault="005911B5">
      <w:pPr>
        <w:pStyle w:val="Heading3"/>
        <w:rPr>
          <w:rFonts w:cs="Tahoma"/>
          <w:b w:val="0"/>
          <w:bCs w:val="0"/>
          <w:color w:val="auto"/>
          <w:sz w:val="24"/>
          <w:szCs w:val="22"/>
          <w:u w:val="single"/>
        </w:rPr>
      </w:pPr>
      <w:bookmarkStart w:id="28" w:name="_Toc115778673"/>
      <w:r>
        <w:rPr>
          <w:rFonts w:cs="Tahoma"/>
          <w:b w:val="0"/>
          <w:bCs w:val="0"/>
          <w:color w:val="auto"/>
          <w:sz w:val="24"/>
          <w:szCs w:val="22"/>
          <w:u w:val="single"/>
        </w:rPr>
        <w:t>Candidate statements of entry</w:t>
      </w:r>
      <w:bookmarkEnd w:id="28"/>
    </w:p>
    <w:p w14:paraId="43896BE0" w14:textId="77777777" w:rsidR="00160A4C" w:rsidRDefault="005911B5">
      <w:pPr>
        <w:spacing w:after="120"/>
        <w:rPr>
          <w:rFonts w:cs="Tahoma"/>
          <w:b/>
          <w:szCs w:val="22"/>
        </w:rPr>
      </w:pPr>
      <w:r>
        <w:rPr>
          <w:rFonts w:cs="Tahoma"/>
          <w:b/>
          <w:szCs w:val="22"/>
        </w:rPr>
        <w:t>Exams manager</w:t>
      </w:r>
    </w:p>
    <w:p w14:paraId="09FC4E0A" w14:textId="77777777" w:rsidR="00160A4C" w:rsidRDefault="005911B5">
      <w:pPr>
        <w:pStyle w:val="ListParagraph"/>
        <w:numPr>
          <w:ilvl w:val="0"/>
          <w:numId w:val="8"/>
        </w:numPr>
        <w:spacing w:after="120"/>
        <w:rPr>
          <w:rFonts w:cs="Tahoma"/>
          <w:szCs w:val="22"/>
        </w:rPr>
      </w:pPr>
      <w:r>
        <w:rPr>
          <w:rFonts w:cs="Tahoma"/>
          <w:szCs w:val="22"/>
        </w:rPr>
        <w:t>Provides candidates with statements of entry for checking</w:t>
      </w:r>
    </w:p>
    <w:p w14:paraId="2F4A8B0F" w14:textId="77777777" w:rsidR="00160A4C" w:rsidRDefault="005911B5">
      <w:pPr>
        <w:spacing w:after="120"/>
        <w:rPr>
          <w:rFonts w:cs="Tahoma"/>
          <w:b/>
          <w:szCs w:val="22"/>
        </w:rPr>
      </w:pPr>
      <w:r>
        <w:rPr>
          <w:rFonts w:cs="Tahoma"/>
          <w:b/>
          <w:szCs w:val="22"/>
        </w:rPr>
        <w:t>Teaching staff</w:t>
      </w:r>
    </w:p>
    <w:p w14:paraId="59C5857B" w14:textId="77777777" w:rsidR="00160A4C" w:rsidRDefault="005911B5">
      <w:pPr>
        <w:pStyle w:val="ListParagraph"/>
        <w:numPr>
          <w:ilvl w:val="0"/>
          <w:numId w:val="8"/>
        </w:numPr>
        <w:spacing w:after="120"/>
        <w:rPr>
          <w:rFonts w:cs="Tahoma"/>
          <w:szCs w:val="22"/>
        </w:rPr>
      </w:pPr>
      <w:r>
        <w:rPr>
          <w:rFonts w:cs="Tahoma"/>
          <w:szCs w:val="22"/>
        </w:rPr>
        <w:lastRenderedPageBreak/>
        <w:t>Ensure candidates check statements of entry and return any relevant confirmation required to the EM</w:t>
      </w:r>
    </w:p>
    <w:p w14:paraId="099EA105" w14:textId="77777777" w:rsidR="00160A4C" w:rsidRDefault="005911B5">
      <w:pPr>
        <w:spacing w:after="120"/>
        <w:rPr>
          <w:rFonts w:cs="Tahoma"/>
          <w:b/>
          <w:szCs w:val="22"/>
        </w:rPr>
      </w:pPr>
      <w:r>
        <w:rPr>
          <w:rFonts w:cs="Tahoma"/>
          <w:b/>
          <w:szCs w:val="22"/>
        </w:rPr>
        <w:t>Candidates</w:t>
      </w:r>
    </w:p>
    <w:p w14:paraId="2593EE6C" w14:textId="77777777" w:rsidR="00160A4C" w:rsidRDefault="005911B5">
      <w:pPr>
        <w:pStyle w:val="ListParagraph"/>
        <w:numPr>
          <w:ilvl w:val="0"/>
          <w:numId w:val="8"/>
        </w:numPr>
        <w:spacing w:after="120"/>
        <w:rPr>
          <w:rFonts w:cs="Tahoma"/>
          <w:szCs w:val="22"/>
        </w:rPr>
      </w:pPr>
      <w:r>
        <w:rPr>
          <w:rFonts w:cs="Tahoma"/>
          <w:szCs w:val="22"/>
        </w:rPr>
        <w:t>Confirm entry information is correct or notify the EM of any discrepancies</w:t>
      </w:r>
    </w:p>
    <w:p w14:paraId="372E6227" w14:textId="77777777" w:rsidR="00160A4C" w:rsidRDefault="00160A4C">
      <w:pPr>
        <w:pStyle w:val="Headinglevel2"/>
        <w:spacing w:before="360"/>
        <w:rPr>
          <w:rFonts w:cs="Arial"/>
        </w:rPr>
      </w:pPr>
    </w:p>
    <w:p w14:paraId="09783F7F" w14:textId="77777777" w:rsidR="00160A4C" w:rsidRDefault="005911B5">
      <w:pPr>
        <w:pStyle w:val="Headinglevel2"/>
        <w:spacing w:before="360"/>
        <w:rPr>
          <w:rFonts w:cs="Arial"/>
          <w:sz w:val="28"/>
        </w:rPr>
      </w:pPr>
      <w:bookmarkStart w:id="29" w:name="_Toc115778674"/>
      <w:r>
        <w:rPr>
          <w:rFonts w:cs="Arial"/>
          <w:sz w:val="28"/>
        </w:rPr>
        <w:t>Pre-exams: roles and responsibilities</w:t>
      </w:r>
      <w:bookmarkEnd w:id="29"/>
    </w:p>
    <w:p w14:paraId="6528AFFE" w14:textId="77777777" w:rsidR="00160A4C" w:rsidRDefault="005911B5">
      <w:pPr>
        <w:pStyle w:val="Heading3"/>
        <w:spacing w:before="0"/>
        <w:rPr>
          <w:rFonts w:cs="Arial"/>
          <w:b w:val="0"/>
          <w:bCs w:val="0"/>
          <w:color w:val="auto"/>
          <w:sz w:val="24"/>
          <w:u w:val="single"/>
        </w:rPr>
      </w:pPr>
      <w:bookmarkStart w:id="30" w:name="_Toc115778675"/>
      <w:r>
        <w:rPr>
          <w:rFonts w:cs="Arial"/>
          <w:b w:val="0"/>
          <w:bCs w:val="0"/>
          <w:color w:val="auto"/>
          <w:sz w:val="24"/>
          <w:u w:val="single"/>
        </w:rPr>
        <w:t>Access arrangements and reasonable adjustments</w:t>
      </w:r>
      <w:bookmarkEnd w:id="30"/>
    </w:p>
    <w:p w14:paraId="64F4A0B4" w14:textId="77777777" w:rsidR="00160A4C" w:rsidRDefault="005911B5">
      <w:pPr>
        <w:spacing w:after="120"/>
        <w:rPr>
          <w:rFonts w:cs="Arial"/>
          <w:b/>
        </w:rPr>
      </w:pPr>
      <w:r>
        <w:rPr>
          <w:rFonts w:cs="Arial"/>
          <w:b/>
        </w:rPr>
        <w:t>SENCo</w:t>
      </w:r>
    </w:p>
    <w:p w14:paraId="17C5F5C8" w14:textId="77777777" w:rsidR="00160A4C" w:rsidRDefault="005911B5">
      <w:pPr>
        <w:pStyle w:val="ListParagraph"/>
        <w:numPr>
          <w:ilvl w:val="0"/>
          <w:numId w:val="61"/>
        </w:numPr>
        <w:spacing w:after="120"/>
        <w:rPr>
          <w:rFonts w:cs="Arial"/>
          <w:b/>
        </w:rPr>
      </w:pPr>
      <w:r>
        <w:rPr>
          <w:rFonts w:cs="Arial"/>
        </w:rPr>
        <w:t>Ensures appropriate arrangements, adjustments and adaptations are in place to facilitate access to exams/assessments for candidates where they are disabled within the meaning of the Equality Act (unless a temporary emergency arrangement is required at the time of an exam)</w:t>
      </w:r>
    </w:p>
    <w:p w14:paraId="2072ABB6" w14:textId="77777777" w:rsidR="00160A4C" w:rsidRDefault="005911B5">
      <w:pPr>
        <w:pStyle w:val="ListParagraph"/>
        <w:numPr>
          <w:ilvl w:val="0"/>
          <w:numId w:val="61"/>
        </w:numPr>
        <w:spacing w:after="120"/>
        <w:rPr>
          <w:rFonts w:cs="Arial"/>
          <w:b/>
        </w:rPr>
      </w:pPr>
      <w:r>
        <w:rPr>
          <w:rFonts w:cs="Arial"/>
        </w:rPr>
        <w:t>Ensures a candidate is involved in any decisions about arrangements, adjustments and /or adaptations that may be put in place for him/her</w:t>
      </w:r>
    </w:p>
    <w:p w14:paraId="6A32257A" w14:textId="77777777" w:rsidR="00160A4C" w:rsidRDefault="005911B5">
      <w:pPr>
        <w:pStyle w:val="ListParagraph"/>
        <w:numPr>
          <w:ilvl w:val="0"/>
          <w:numId w:val="61"/>
        </w:numPr>
        <w:spacing w:after="120"/>
        <w:rPr>
          <w:rFonts w:cs="Arial"/>
          <w:b/>
        </w:rPr>
      </w:pPr>
      <w:r>
        <w:rPr>
          <w:rFonts w:cs="Arial"/>
        </w:rPr>
        <w:t xml:space="preserve">Ensures exam information (JCQ information for </w:t>
      </w:r>
      <w:proofErr w:type="gramStart"/>
      <w:r>
        <w:rPr>
          <w:rFonts w:cs="Arial"/>
        </w:rPr>
        <w:t>candidates</w:t>
      </w:r>
      <w:proofErr w:type="gramEnd"/>
      <w:r>
        <w:rPr>
          <w:rFonts w:cs="Arial"/>
        </w:rPr>
        <w:t xml:space="preserve"> documents, individual exam timetable etc.) is adapted where this may be required for a disabled candidate to access it</w:t>
      </w:r>
    </w:p>
    <w:p w14:paraId="20D4BAA6" w14:textId="77777777" w:rsidR="00160A4C" w:rsidRDefault="005911B5">
      <w:pPr>
        <w:pStyle w:val="ListParagraph"/>
        <w:numPr>
          <w:ilvl w:val="0"/>
          <w:numId w:val="61"/>
        </w:numPr>
        <w:spacing w:after="120"/>
        <w:rPr>
          <w:rFonts w:cs="Arial"/>
        </w:rPr>
      </w:pPr>
      <w:r>
        <w:rPr>
          <w:rFonts w:cs="Arial"/>
        </w:rPr>
        <w:t xml:space="preserve">Allocates appropriately trained centre staff to facilitate access arrangements for candidates in exams and assessments (ensuring that the facilitator appointed meets </w:t>
      </w:r>
      <w:r>
        <w:rPr>
          <w:rFonts w:ascii="Verdana" w:hAnsi="Verdana" w:cs="Arial"/>
          <w:sz w:val="20"/>
          <w:szCs w:val="20"/>
        </w:rPr>
        <w:t>JCQ</w:t>
      </w:r>
      <w:r>
        <w:rPr>
          <w:rFonts w:cs="Arial"/>
        </w:rPr>
        <w:t xml:space="preserve"> requirements and fully understands the rule of the access arrangement)</w:t>
      </w:r>
    </w:p>
    <w:p w14:paraId="1C09396A" w14:textId="77777777" w:rsidR="00160A4C" w:rsidRDefault="005911B5">
      <w:pPr>
        <w:pStyle w:val="ListParagraph"/>
        <w:numPr>
          <w:ilvl w:val="0"/>
          <w:numId w:val="61"/>
        </w:numPr>
        <w:spacing w:after="120"/>
        <w:rPr>
          <w:rFonts w:cs="Arial"/>
        </w:rPr>
      </w:pPr>
      <w:r>
        <w:rPr>
          <w:rFonts w:cs="Arial"/>
        </w:rPr>
        <w:t xml:space="preserve">Where relevant, ensures </w:t>
      </w:r>
      <w:r>
        <w:t>the necessary and appropriate steps are undertaken to gather an appropriate picture of need and demonstrate normal way of working for a private candidate (including distance learners and home educated candidates) and that the candidate is assessed by the centre’s appointed assessor</w:t>
      </w:r>
    </w:p>
    <w:p w14:paraId="28EC5972" w14:textId="77777777" w:rsidR="00160A4C" w:rsidRDefault="00160A4C">
      <w:pPr>
        <w:pStyle w:val="Heading3"/>
        <w:spacing w:before="0"/>
        <w:rPr>
          <w:rFonts w:cs="Arial"/>
          <w:b w:val="0"/>
          <w:bCs w:val="0"/>
          <w:color w:val="auto"/>
          <w:u w:val="single"/>
        </w:rPr>
      </w:pPr>
    </w:p>
    <w:p w14:paraId="0E303E43" w14:textId="77777777" w:rsidR="00160A4C" w:rsidRDefault="005911B5">
      <w:pPr>
        <w:pStyle w:val="Heading3"/>
        <w:spacing w:before="0"/>
        <w:rPr>
          <w:rFonts w:cs="Arial"/>
          <w:b w:val="0"/>
          <w:bCs w:val="0"/>
          <w:color w:val="auto"/>
          <w:sz w:val="24"/>
          <w:u w:val="single"/>
        </w:rPr>
      </w:pPr>
      <w:bookmarkStart w:id="31" w:name="_Toc115778676"/>
      <w:r>
        <w:rPr>
          <w:rFonts w:cs="Arial"/>
          <w:b w:val="0"/>
          <w:bCs w:val="0"/>
          <w:color w:val="auto"/>
          <w:sz w:val="24"/>
          <w:u w:val="single"/>
        </w:rPr>
        <w:t>Briefing candidates</w:t>
      </w:r>
      <w:bookmarkEnd w:id="31"/>
    </w:p>
    <w:p w14:paraId="6BD14DA1" w14:textId="77777777" w:rsidR="00160A4C" w:rsidRDefault="005911B5">
      <w:pPr>
        <w:spacing w:after="120"/>
        <w:rPr>
          <w:rFonts w:cs="Arial"/>
          <w:b/>
        </w:rPr>
      </w:pPr>
      <w:r>
        <w:rPr>
          <w:rFonts w:cs="Arial"/>
          <w:b/>
        </w:rPr>
        <w:t>Exams manager</w:t>
      </w:r>
    </w:p>
    <w:p w14:paraId="579C09A8" w14:textId="77777777" w:rsidR="00160A4C" w:rsidRDefault="005911B5">
      <w:pPr>
        <w:pStyle w:val="ListParagraph"/>
        <w:numPr>
          <w:ilvl w:val="0"/>
          <w:numId w:val="62"/>
        </w:numPr>
        <w:spacing w:after="120"/>
        <w:rPr>
          <w:rFonts w:cs="Arial"/>
        </w:rPr>
      </w:pPr>
      <w:r>
        <w:rPr>
          <w:rFonts w:cs="Arial"/>
        </w:rPr>
        <w:t xml:space="preserve">Issues individual exam timetable information to candidates </w:t>
      </w:r>
      <w:bookmarkStart w:id="32" w:name="_Hlk528948763"/>
      <w:r>
        <w:rPr>
          <w:rFonts w:cs="Arial"/>
        </w:rPr>
        <w:t xml:space="preserve">and informs candidates of any designated contingency sessions awarding bodies may identify in the event of national or significant local disruption to exams </w:t>
      </w:r>
    </w:p>
    <w:bookmarkEnd w:id="32"/>
    <w:p w14:paraId="182B48BA" w14:textId="77777777" w:rsidR="00160A4C" w:rsidRDefault="005911B5">
      <w:pPr>
        <w:pStyle w:val="ListParagraph"/>
        <w:numPr>
          <w:ilvl w:val="0"/>
          <w:numId w:val="62"/>
        </w:numPr>
        <w:spacing w:after="120"/>
        <w:rPr>
          <w:rFonts w:cs="Tahoma"/>
          <w:szCs w:val="22"/>
        </w:rPr>
      </w:pPr>
      <w:r>
        <w:rPr>
          <w:rFonts w:cs="Tahoma"/>
          <w:szCs w:val="22"/>
        </w:rPr>
        <w:t xml:space="preserve">Prior to exams, issues relevant JCQ information for </w:t>
      </w:r>
      <w:proofErr w:type="gramStart"/>
      <w:r>
        <w:rPr>
          <w:rFonts w:cs="Tahoma"/>
          <w:szCs w:val="22"/>
        </w:rPr>
        <w:t>candidates</w:t>
      </w:r>
      <w:proofErr w:type="gramEnd"/>
      <w:r>
        <w:rPr>
          <w:rFonts w:cs="Tahoma"/>
          <w:szCs w:val="22"/>
        </w:rPr>
        <w:t xml:space="preserve"> documents</w:t>
      </w:r>
    </w:p>
    <w:p w14:paraId="4F91C11D" w14:textId="77777777" w:rsidR="00160A4C" w:rsidRDefault="005911B5">
      <w:pPr>
        <w:pStyle w:val="ListParagraph"/>
        <w:numPr>
          <w:ilvl w:val="0"/>
          <w:numId w:val="62"/>
        </w:numPr>
        <w:spacing w:after="120"/>
        <w:rPr>
          <w:rFonts w:cs="Tahoma"/>
          <w:szCs w:val="22"/>
        </w:rPr>
      </w:pPr>
      <w:r>
        <w:rPr>
          <w:rFonts w:cs="Tahoma"/>
          <w:szCs w:val="22"/>
        </w:rPr>
        <w:t>Where relevant, issues relevant awarding body information to candidates</w:t>
      </w:r>
    </w:p>
    <w:p w14:paraId="25AA628F" w14:textId="77777777" w:rsidR="00160A4C" w:rsidRDefault="005911B5">
      <w:pPr>
        <w:pStyle w:val="ListParagraph"/>
        <w:numPr>
          <w:ilvl w:val="0"/>
          <w:numId w:val="62"/>
        </w:numPr>
        <w:spacing w:after="120"/>
        <w:rPr>
          <w:rFonts w:cs="Tahoma"/>
          <w:szCs w:val="22"/>
        </w:rPr>
      </w:pPr>
      <w:r>
        <w:rPr>
          <w:rFonts w:cs="Tahoma"/>
          <w:szCs w:val="22"/>
        </w:rPr>
        <w:t>Issues centre exam information to candidates including information on:</w:t>
      </w:r>
    </w:p>
    <w:p w14:paraId="1493C671" w14:textId="77777777" w:rsidR="00160A4C" w:rsidRDefault="005911B5">
      <w:pPr>
        <w:pStyle w:val="ListParagraph"/>
        <w:numPr>
          <w:ilvl w:val="1"/>
          <w:numId w:val="62"/>
        </w:numPr>
        <w:spacing w:after="120"/>
        <w:rPr>
          <w:rFonts w:cs="Arial"/>
        </w:rPr>
      </w:pPr>
      <w:r>
        <w:rPr>
          <w:rFonts w:cs="Arial"/>
        </w:rPr>
        <w:t>exam timetable clashes</w:t>
      </w:r>
    </w:p>
    <w:p w14:paraId="0430A343" w14:textId="77777777" w:rsidR="00160A4C" w:rsidRDefault="005911B5">
      <w:pPr>
        <w:pStyle w:val="ListParagraph"/>
        <w:numPr>
          <w:ilvl w:val="1"/>
          <w:numId w:val="62"/>
        </w:numPr>
        <w:spacing w:after="120"/>
        <w:rPr>
          <w:rFonts w:cs="Arial"/>
        </w:rPr>
      </w:pPr>
      <w:r>
        <w:rPr>
          <w:rFonts w:cs="Arial"/>
        </w:rPr>
        <w:t>arriving late for an exam</w:t>
      </w:r>
    </w:p>
    <w:p w14:paraId="58F3FC62" w14:textId="77777777" w:rsidR="00160A4C" w:rsidRDefault="005911B5">
      <w:pPr>
        <w:pStyle w:val="ListParagraph"/>
        <w:numPr>
          <w:ilvl w:val="1"/>
          <w:numId w:val="62"/>
        </w:numPr>
        <w:spacing w:after="120"/>
        <w:rPr>
          <w:rFonts w:cs="Arial"/>
        </w:rPr>
      </w:pPr>
      <w:r>
        <w:rPr>
          <w:rFonts w:cs="Arial"/>
        </w:rPr>
        <w:t>absence or illness during exams</w:t>
      </w:r>
    </w:p>
    <w:p w14:paraId="23261A8A" w14:textId="77777777" w:rsidR="00160A4C" w:rsidRDefault="005911B5">
      <w:pPr>
        <w:pStyle w:val="ListParagraph"/>
        <w:numPr>
          <w:ilvl w:val="1"/>
          <w:numId w:val="62"/>
        </w:numPr>
        <w:spacing w:after="120"/>
        <w:rPr>
          <w:rFonts w:cs="Arial"/>
        </w:rPr>
      </w:pPr>
      <w:r>
        <w:rPr>
          <w:rFonts w:cs="Arial"/>
        </w:rPr>
        <w:t>what equipment is/is not provided by the centre</w:t>
      </w:r>
    </w:p>
    <w:p w14:paraId="07D4D8EF" w14:textId="77777777" w:rsidR="00160A4C" w:rsidRDefault="005911B5">
      <w:pPr>
        <w:pStyle w:val="ListParagraph"/>
        <w:numPr>
          <w:ilvl w:val="1"/>
          <w:numId w:val="62"/>
        </w:numPr>
        <w:spacing w:after="120"/>
        <w:rPr>
          <w:rFonts w:cs="Arial"/>
        </w:rPr>
      </w:pPr>
      <w:r>
        <w:rPr>
          <w:rFonts w:cs="Arial"/>
        </w:rPr>
        <w:t>food and drink in exam rooms</w:t>
      </w:r>
    </w:p>
    <w:p w14:paraId="0B92F02A" w14:textId="77777777" w:rsidR="00160A4C" w:rsidRDefault="005911B5">
      <w:pPr>
        <w:pStyle w:val="ListParagraph"/>
        <w:numPr>
          <w:ilvl w:val="1"/>
          <w:numId w:val="62"/>
        </w:numPr>
        <w:spacing w:after="120"/>
        <w:rPr>
          <w:rFonts w:cs="Arial"/>
        </w:rPr>
      </w:pPr>
      <w:r>
        <w:rPr>
          <w:rFonts w:cs="Arial"/>
        </w:rPr>
        <w:t>unauthorised items in exam rooms</w:t>
      </w:r>
    </w:p>
    <w:p w14:paraId="1F143C99" w14:textId="77777777" w:rsidR="00160A4C" w:rsidRDefault="005911B5">
      <w:pPr>
        <w:pStyle w:val="ListParagraph"/>
        <w:numPr>
          <w:ilvl w:val="1"/>
          <w:numId w:val="62"/>
        </w:numPr>
        <w:spacing w:after="120"/>
        <w:rPr>
          <w:rFonts w:cs="Arial"/>
        </w:rPr>
      </w:pPr>
      <w:r>
        <w:rPr>
          <w:rFonts w:cs="Arial"/>
        </w:rPr>
        <w:t>when and how results will be issued and the staff that will be available</w:t>
      </w:r>
    </w:p>
    <w:p w14:paraId="66657C0B" w14:textId="77777777" w:rsidR="00160A4C" w:rsidRDefault="005911B5">
      <w:pPr>
        <w:pStyle w:val="ListParagraph"/>
        <w:numPr>
          <w:ilvl w:val="1"/>
          <w:numId w:val="62"/>
        </w:numPr>
        <w:spacing w:after="120"/>
        <w:rPr>
          <w:rFonts w:cs="Arial"/>
        </w:rPr>
      </w:pPr>
      <w:r>
        <w:rPr>
          <w:rFonts w:cs="Arial"/>
        </w:rPr>
        <w:t>post-results services information and how the centre will deal with requests from candidates</w:t>
      </w:r>
    </w:p>
    <w:p w14:paraId="5E549041" w14:textId="77777777" w:rsidR="00160A4C" w:rsidRDefault="005911B5">
      <w:pPr>
        <w:pStyle w:val="ListParagraph"/>
        <w:numPr>
          <w:ilvl w:val="1"/>
          <w:numId w:val="62"/>
        </w:numPr>
        <w:spacing w:after="120"/>
        <w:rPr>
          <w:rFonts w:cs="Arial"/>
        </w:rPr>
      </w:pPr>
      <w:r>
        <w:rPr>
          <w:rFonts w:cs="Arial"/>
        </w:rPr>
        <w:t>when and how certificates will be issued</w:t>
      </w:r>
    </w:p>
    <w:p w14:paraId="6D2EFAC8" w14:textId="77777777" w:rsidR="00160A4C" w:rsidRDefault="00160A4C">
      <w:pPr>
        <w:pStyle w:val="Heading3"/>
        <w:rPr>
          <w:rFonts w:cs="Arial"/>
          <w:b w:val="0"/>
          <w:bCs w:val="0"/>
          <w:color w:val="auto"/>
          <w:u w:val="single"/>
        </w:rPr>
      </w:pPr>
    </w:p>
    <w:p w14:paraId="3E57BD72" w14:textId="77777777" w:rsidR="00160A4C" w:rsidRDefault="005911B5">
      <w:pPr>
        <w:pStyle w:val="Heading3"/>
        <w:rPr>
          <w:rFonts w:cs="Arial"/>
          <w:b w:val="0"/>
          <w:bCs w:val="0"/>
          <w:color w:val="auto"/>
          <w:sz w:val="24"/>
          <w:u w:val="single"/>
        </w:rPr>
      </w:pPr>
      <w:bookmarkStart w:id="33" w:name="_Toc115778677"/>
      <w:r>
        <w:rPr>
          <w:rFonts w:cs="Arial"/>
          <w:b w:val="0"/>
          <w:bCs w:val="0"/>
          <w:color w:val="auto"/>
          <w:sz w:val="24"/>
          <w:u w:val="single"/>
        </w:rPr>
        <w:t>Dispatch of exam scripts</w:t>
      </w:r>
      <w:bookmarkEnd w:id="33"/>
    </w:p>
    <w:p w14:paraId="470BA2BE" w14:textId="77777777" w:rsidR="00160A4C" w:rsidRDefault="005911B5">
      <w:pPr>
        <w:spacing w:after="120"/>
        <w:rPr>
          <w:rFonts w:cs="Arial"/>
          <w:b/>
        </w:rPr>
      </w:pPr>
      <w:r>
        <w:rPr>
          <w:rFonts w:cs="Arial"/>
          <w:b/>
        </w:rPr>
        <w:t>Exams manager</w:t>
      </w:r>
    </w:p>
    <w:p w14:paraId="246F352E" w14:textId="77777777" w:rsidR="00160A4C" w:rsidRDefault="005911B5">
      <w:pPr>
        <w:pStyle w:val="ListParagraph"/>
        <w:numPr>
          <w:ilvl w:val="0"/>
          <w:numId w:val="12"/>
        </w:numPr>
        <w:spacing w:after="120"/>
        <w:rPr>
          <w:rFonts w:cs="Tahoma"/>
          <w:szCs w:val="22"/>
        </w:rPr>
      </w:pPr>
      <w:r>
        <w:rPr>
          <w:rFonts w:cs="Tahoma"/>
          <w:szCs w:val="22"/>
        </w:rPr>
        <w:t>Identifies and confirms arrangements for the dispatch of candidate exam scripts with the DfE (STA) ‘yellow label service’ or the awarding body where qualifications sit outside the scope of the service</w:t>
      </w:r>
    </w:p>
    <w:p w14:paraId="5957FD9A" w14:textId="77777777" w:rsidR="00160A4C" w:rsidRDefault="00160A4C">
      <w:pPr>
        <w:pStyle w:val="Heading3"/>
        <w:spacing w:before="0"/>
        <w:rPr>
          <w:rFonts w:cs="Arial"/>
          <w:b w:val="0"/>
          <w:bCs w:val="0"/>
          <w:color w:val="auto"/>
          <w:u w:val="single"/>
        </w:rPr>
      </w:pPr>
    </w:p>
    <w:p w14:paraId="1FA8D942" w14:textId="77777777" w:rsidR="00160A4C" w:rsidRDefault="005911B5">
      <w:pPr>
        <w:pStyle w:val="Heading3"/>
        <w:spacing w:before="0"/>
        <w:rPr>
          <w:rFonts w:cs="Arial"/>
          <w:b w:val="0"/>
          <w:bCs w:val="0"/>
          <w:color w:val="auto"/>
          <w:sz w:val="24"/>
          <w:u w:val="single"/>
        </w:rPr>
      </w:pPr>
      <w:bookmarkStart w:id="34" w:name="_Toc115778678"/>
      <w:r>
        <w:rPr>
          <w:rFonts w:cs="Arial"/>
          <w:b w:val="0"/>
          <w:bCs w:val="0"/>
          <w:color w:val="auto"/>
          <w:sz w:val="24"/>
          <w:u w:val="single"/>
        </w:rPr>
        <w:t>Estimated grades</w:t>
      </w:r>
      <w:bookmarkEnd w:id="34"/>
    </w:p>
    <w:p w14:paraId="2BA38A6D" w14:textId="77777777" w:rsidR="00160A4C" w:rsidRDefault="005911B5">
      <w:pPr>
        <w:spacing w:after="120"/>
        <w:rPr>
          <w:rFonts w:cs="Arial"/>
          <w:b/>
        </w:rPr>
      </w:pPr>
      <w:r>
        <w:rPr>
          <w:rFonts w:cs="Arial"/>
          <w:b/>
        </w:rPr>
        <w:t>Senior leaders</w:t>
      </w:r>
    </w:p>
    <w:p w14:paraId="3C023C15" w14:textId="77777777" w:rsidR="00160A4C" w:rsidRDefault="005911B5">
      <w:pPr>
        <w:pStyle w:val="ListParagraph"/>
        <w:numPr>
          <w:ilvl w:val="0"/>
          <w:numId w:val="13"/>
        </w:numPr>
        <w:spacing w:after="120"/>
        <w:rPr>
          <w:rFonts w:cs="Arial"/>
        </w:rPr>
      </w:pPr>
      <w:r>
        <w:rPr>
          <w:rFonts w:cs="Arial"/>
        </w:rPr>
        <w:t>Ensure teaching staff provide estimated grade information to the EM by the internal deadline (where this still may be required by the awarding body)</w:t>
      </w:r>
    </w:p>
    <w:p w14:paraId="3CC7CC38" w14:textId="77777777" w:rsidR="00160A4C" w:rsidRDefault="005911B5">
      <w:pPr>
        <w:spacing w:after="120"/>
        <w:rPr>
          <w:rFonts w:cs="Arial"/>
          <w:b/>
        </w:rPr>
      </w:pPr>
      <w:r>
        <w:rPr>
          <w:rFonts w:cs="Arial"/>
          <w:b/>
        </w:rPr>
        <w:t>Exams manager</w:t>
      </w:r>
    </w:p>
    <w:p w14:paraId="57F24AF9" w14:textId="77777777" w:rsidR="00160A4C" w:rsidRDefault="005911B5">
      <w:pPr>
        <w:pStyle w:val="ListParagraph"/>
        <w:numPr>
          <w:ilvl w:val="0"/>
          <w:numId w:val="13"/>
        </w:numPr>
        <w:spacing w:after="120"/>
        <w:rPr>
          <w:rFonts w:cs="Arial"/>
        </w:rPr>
      </w:pPr>
      <w:r>
        <w:rPr>
          <w:rFonts w:cs="Arial"/>
        </w:rPr>
        <w:t>Submits estimated grade information to awarding bodies to meet the external deadline (where this may still be required by the awarding body)</w:t>
      </w:r>
    </w:p>
    <w:p w14:paraId="05330901" w14:textId="77777777" w:rsidR="00160A4C" w:rsidRDefault="005911B5">
      <w:pPr>
        <w:pStyle w:val="ListParagraph"/>
        <w:numPr>
          <w:ilvl w:val="0"/>
          <w:numId w:val="13"/>
        </w:numPr>
        <w:spacing w:after="120"/>
        <w:rPr>
          <w:rFonts w:cs="Arial"/>
        </w:rPr>
      </w:pPr>
      <w:r>
        <w:rPr>
          <w:rFonts w:cs="Arial"/>
        </w:rPr>
        <w:t xml:space="preserve">Keeps a record to track what has been sent </w:t>
      </w:r>
    </w:p>
    <w:p w14:paraId="11ED16FA" w14:textId="77777777" w:rsidR="00160A4C" w:rsidRDefault="00160A4C">
      <w:pPr>
        <w:pStyle w:val="Heading3"/>
        <w:spacing w:before="0"/>
        <w:rPr>
          <w:rFonts w:cs="Arial"/>
          <w:b w:val="0"/>
          <w:bCs w:val="0"/>
          <w:color w:val="auto"/>
          <w:u w:val="single"/>
        </w:rPr>
      </w:pPr>
    </w:p>
    <w:p w14:paraId="4F971D5B" w14:textId="77777777" w:rsidR="00160A4C" w:rsidRDefault="005911B5">
      <w:pPr>
        <w:pStyle w:val="Heading3"/>
        <w:spacing w:before="0"/>
        <w:rPr>
          <w:rFonts w:cs="Arial"/>
          <w:b w:val="0"/>
          <w:bCs w:val="0"/>
          <w:color w:val="auto"/>
          <w:sz w:val="24"/>
          <w:u w:val="single"/>
        </w:rPr>
      </w:pPr>
      <w:bookmarkStart w:id="35" w:name="_Toc115778679"/>
      <w:r>
        <w:rPr>
          <w:rFonts w:cs="Arial"/>
          <w:b w:val="0"/>
          <w:bCs w:val="0"/>
          <w:color w:val="auto"/>
          <w:sz w:val="24"/>
          <w:u w:val="single"/>
        </w:rPr>
        <w:t>Internal assessment and endorsements</w:t>
      </w:r>
      <w:bookmarkEnd w:id="35"/>
    </w:p>
    <w:p w14:paraId="734E1029" w14:textId="77777777" w:rsidR="00160A4C" w:rsidRDefault="005911B5">
      <w:pPr>
        <w:spacing w:after="120"/>
        <w:rPr>
          <w:rFonts w:cs="Arial"/>
          <w:b/>
        </w:rPr>
      </w:pPr>
      <w:r>
        <w:rPr>
          <w:rFonts w:cs="Arial"/>
          <w:b/>
        </w:rPr>
        <w:t>Head of centre</w:t>
      </w:r>
    </w:p>
    <w:p w14:paraId="14CEE883" w14:textId="77777777" w:rsidR="00160A4C" w:rsidRDefault="005911B5">
      <w:pPr>
        <w:pStyle w:val="ListParagraph"/>
        <w:numPr>
          <w:ilvl w:val="0"/>
          <w:numId w:val="6"/>
        </w:numPr>
        <w:spacing w:after="120"/>
      </w:pPr>
      <w:r>
        <w:rPr>
          <w:rFonts w:cs="Arial"/>
        </w:rPr>
        <w:t xml:space="preserve">Ensures procedures are in place for candidates to appeal </w:t>
      </w:r>
      <w:r>
        <w:rPr>
          <w:rFonts w:cstheme="minorHAnsi"/>
        </w:rPr>
        <w:t xml:space="preserve">internal assessment decisions and make requests for reviews of marking </w:t>
      </w:r>
    </w:p>
    <w:p w14:paraId="60BAA78E" w14:textId="77777777" w:rsidR="00160A4C" w:rsidRDefault="005911B5">
      <w:pPr>
        <w:spacing w:after="120"/>
        <w:rPr>
          <w:rFonts w:cs="Arial"/>
          <w:b/>
        </w:rPr>
      </w:pPr>
      <w:r>
        <w:rPr>
          <w:rFonts w:cs="Arial"/>
          <w:b/>
        </w:rPr>
        <w:t>SENCo</w:t>
      </w:r>
    </w:p>
    <w:p w14:paraId="73BAD4BD" w14:textId="77777777" w:rsidR="00160A4C" w:rsidRDefault="005911B5">
      <w:pPr>
        <w:pStyle w:val="ListParagraph"/>
        <w:numPr>
          <w:ilvl w:val="0"/>
          <w:numId w:val="6"/>
        </w:numPr>
        <w:spacing w:after="120"/>
        <w:rPr>
          <w:rFonts w:cs="Arial"/>
        </w:rPr>
      </w:pPr>
      <w:r>
        <w:rPr>
          <w:rFonts w:cs="Arial"/>
        </w:rPr>
        <w:t>Liaises with teaching staff to implement appropriate access arrangements for candidates undertaking internal assessments and practical endorsements</w:t>
      </w:r>
    </w:p>
    <w:p w14:paraId="618054EA" w14:textId="77777777" w:rsidR="00160A4C" w:rsidRDefault="005911B5">
      <w:pPr>
        <w:spacing w:after="120"/>
        <w:rPr>
          <w:rFonts w:cs="Arial"/>
          <w:b/>
        </w:rPr>
      </w:pPr>
      <w:r>
        <w:rPr>
          <w:rFonts w:cs="Arial"/>
          <w:b/>
        </w:rPr>
        <w:t>Teaching staff</w:t>
      </w:r>
    </w:p>
    <w:p w14:paraId="13467166" w14:textId="77777777" w:rsidR="00160A4C" w:rsidRDefault="005911B5">
      <w:pPr>
        <w:pStyle w:val="ListParagraph"/>
        <w:numPr>
          <w:ilvl w:val="0"/>
          <w:numId w:val="6"/>
        </w:numPr>
        <w:spacing w:after="120"/>
        <w:rPr>
          <w:rFonts w:cs="Arial"/>
        </w:rPr>
      </w:pPr>
      <w:r>
        <w:rPr>
          <w:rFonts w:cs="Arial"/>
        </w:rPr>
        <w:t>Support the SENCo in implementing appropriate access arrangements for candidates undertaking internal assessments and practical endorsements</w:t>
      </w:r>
    </w:p>
    <w:p w14:paraId="1079081C" w14:textId="77777777" w:rsidR="00160A4C" w:rsidRDefault="005911B5">
      <w:pPr>
        <w:pStyle w:val="ListParagraph"/>
        <w:numPr>
          <w:ilvl w:val="0"/>
          <w:numId w:val="6"/>
        </w:numPr>
        <w:spacing w:after="120"/>
        <w:rPr>
          <w:rFonts w:cs="Arial"/>
        </w:rPr>
      </w:pPr>
      <w:r>
        <w:rPr>
          <w:rFonts w:cs="Arial"/>
        </w:rPr>
        <w:t xml:space="preserve">Assess and authenticate candidates’ work </w:t>
      </w:r>
    </w:p>
    <w:p w14:paraId="0E38DA8A" w14:textId="77777777" w:rsidR="00160A4C" w:rsidRDefault="005911B5">
      <w:pPr>
        <w:pStyle w:val="ListParagraph"/>
        <w:numPr>
          <w:ilvl w:val="0"/>
          <w:numId w:val="6"/>
        </w:numPr>
        <w:spacing w:after="120"/>
        <w:rPr>
          <w:rFonts w:cs="Arial"/>
        </w:rPr>
      </w:pPr>
      <w:r>
        <w:rPr>
          <w:rFonts w:cs="Arial"/>
        </w:rPr>
        <w:t>Assess endorsed components</w:t>
      </w:r>
    </w:p>
    <w:p w14:paraId="362494BC" w14:textId="77777777" w:rsidR="00160A4C" w:rsidRDefault="005911B5">
      <w:pPr>
        <w:pStyle w:val="ListParagraph"/>
        <w:numPr>
          <w:ilvl w:val="0"/>
          <w:numId w:val="6"/>
        </w:numPr>
        <w:spacing w:after="120"/>
        <w:rPr>
          <w:rFonts w:cs="Arial"/>
        </w:rPr>
      </w:pPr>
      <w:r>
        <w:rPr>
          <w:rFonts w:cs="Arial"/>
        </w:rPr>
        <w:t>Ensure candidates are informed of centre assessed marks prior to marks being submitted to awarding bodies</w:t>
      </w:r>
    </w:p>
    <w:p w14:paraId="346AB768" w14:textId="77777777" w:rsidR="00160A4C" w:rsidRDefault="005911B5">
      <w:pPr>
        <w:spacing w:after="120"/>
        <w:rPr>
          <w:rFonts w:cs="Arial"/>
          <w:b/>
        </w:rPr>
      </w:pPr>
      <w:r>
        <w:rPr>
          <w:rFonts w:cs="Arial"/>
          <w:b/>
        </w:rPr>
        <w:t>Senior leaders</w:t>
      </w:r>
    </w:p>
    <w:p w14:paraId="7D0AD2B7" w14:textId="77777777" w:rsidR="00160A4C" w:rsidRDefault="005911B5">
      <w:pPr>
        <w:pStyle w:val="ListParagraph"/>
        <w:numPr>
          <w:ilvl w:val="0"/>
          <w:numId w:val="63"/>
        </w:numPr>
        <w:spacing w:after="120"/>
        <w:rPr>
          <w:rFonts w:cs="Arial"/>
        </w:rPr>
      </w:pPr>
      <w:r>
        <w:rPr>
          <w:rFonts w:cs="Arial"/>
        </w:rPr>
        <w:t>Ensure teaching staff assess and authenticate candidates’ work to the awarding body requirements</w:t>
      </w:r>
    </w:p>
    <w:p w14:paraId="2342B0B1" w14:textId="77777777" w:rsidR="00160A4C" w:rsidRDefault="005911B5">
      <w:pPr>
        <w:pStyle w:val="ListParagraph"/>
        <w:numPr>
          <w:ilvl w:val="0"/>
          <w:numId w:val="63"/>
        </w:numPr>
        <w:spacing w:after="120"/>
      </w:pPr>
      <w:r>
        <w:t>Ensure teaching staff assess endorsed components according to awarding body requirements</w:t>
      </w:r>
    </w:p>
    <w:p w14:paraId="508133AB" w14:textId="77777777" w:rsidR="00160A4C" w:rsidRDefault="005911B5">
      <w:pPr>
        <w:pStyle w:val="ListParagraph"/>
        <w:numPr>
          <w:ilvl w:val="0"/>
          <w:numId w:val="63"/>
        </w:numPr>
        <w:spacing w:after="120"/>
        <w:rPr>
          <w:rFonts w:cs="Arial"/>
        </w:rPr>
      </w:pPr>
      <w:r>
        <w:rPr>
          <w:rFonts w:cs="Arial"/>
        </w:rPr>
        <w:t>Ensure teaching staff provide marks for internally assessed components and grades for endorsements of qualifications to the EM to the internal deadline</w:t>
      </w:r>
    </w:p>
    <w:p w14:paraId="07A7F7E6" w14:textId="77777777" w:rsidR="00160A4C" w:rsidRDefault="005911B5">
      <w:pPr>
        <w:pStyle w:val="ListParagraph"/>
        <w:numPr>
          <w:ilvl w:val="0"/>
          <w:numId w:val="63"/>
        </w:numPr>
        <w:spacing w:after="120"/>
        <w:rPr>
          <w:rFonts w:cs="Arial"/>
        </w:rPr>
      </w:pPr>
      <w:r>
        <w:rPr>
          <w:rFonts w:cs="Arial"/>
        </w:rPr>
        <w:t>Ensure teaching staff provide required samples of work for moderation and sample recordings for monitoring to the EM to the internal deadline</w:t>
      </w:r>
    </w:p>
    <w:p w14:paraId="51DDDEB0" w14:textId="77777777" w:rsidR="00160A4C" w:rsidRDefault="005911B5">
      <w:pPr>
        <w:spacing w:after="120"/>
        <w:rPr>
          <w:rFonts w:cs="Arial"/>
          <w:b/>
        </w:rPr>
      </w:pPr>
      <w:r>
        <w:rPr>
          <w:rFonts w:cs="Arial"/>
          <w:b/>
        </w:rPr>
        <w:t>Exams manager</w:t>
      </w:r>
    </w:p>
    <w:p w14:paraId="47B4DF40" w14:textId="77777777" w:rsidR="00160A4C" w:rsidRDefault="005911B5">
      <w:pPr>
        <w:pStyle w:val="ListParagraph"/>
        <w:numPr>
          <w:ilvl w:val="0"/>
          <w:numId w:val="64"/>
        </w:numPr>
        <w:spacing w:after="120"/>
        <w:rPr>
          <w:rFonts w:cs="Arial"/>
        </w:rPr>
      </w:pPr>
      <w:r>
        <w:rPr>
          <w:rFonts w:cs="Arial"/>
        </w:rPr>
        <w:t>Submits marks, endorsement grades and samples to awarding bodies/moderators/monitors to meet the external deadline</w:t>
      </w:r>
    </w:p>
    <w:p w14:paraId="00E587E0" w14:textId="77777777" w:rsidR="00160A4C" w:rsidRDefault="005911B5">
      <w:pPr>
        <w:pStyle w:val="ListParagraph"/>
        <w:numPr>
          <w:ilvl w:val="0"/>
          <w:numId w:val="64"/>
        </w:numPr>
        <w:spacing w:after="120"/>
        <w:rPr>
          <w:rFonts w:cs="Arial"/>
        </w:rPr>
      </w:pPr>
      <w:r>
        <w:rPr>
          <w:rFonts w:cs="Arial"/>
        </w:rPr>
        <w:t xml:space="preserve">Keeps a record to track what has been sent </w:t>
      </w:r>
    </w:p>
    <w:p w14:paraId="009A45E4" w14:textId="77777777" w:rsidR="00160A4C" w:rsidRDefault="005911B5">
      <w:pPr>
        <w:pStyle w:val="ListParagraph"/>
        <w:numPr>
          <w:ilvl w:val="0"/>
          <w:numId w:val="64"/>
        </w:numPr>
        <w:spacing w:after="120"/>
        <w:rPr>
          <w:rFonts w:cs="Arial"/>
        </w:rPr>
      </w:pPr>
      <w:r>
        <w:rPr>
          <w:rFonts w:cs="Arial"/>
        </w:rPr>
        <w:t xml:space="preserve">Logs moderated samples returned to the centre  </w:t>
      </w:r>
    </w:p>
    <w:p w14:paraId="3977E112" w14:textId="77777777" w:rsidR="00160A4C" w:rsidRDefault="005911B5">
      <w:pPr>
        <w:pStyle w:val="ListParagraph"/>
        <w:numPr>
          <w:ilvl w:val="0"/>
          <w:numId w:val="64"/>
        </w:numPr>
        <w:spacing w:after="120"/>
        <w:rPr>
          <w:rFonts w:cs="Arial"/>
        </w:rPr>
      </w:pPr>
      <w:r>
        <w:rPr>
          <w:rFonts w:cs="Arial"/>
        </w:rPr>
        <w:t>Ensures teaching staff are aware of the requirements in terms of retention and subsequent disposal of candidates’ work</w:t>
      </w:r>
    </w:p>
    <w:p w14:paraId="47023914" w14:textId="77777777" w:rsidR="00160A4C" w:rsidRDefault="005911B5">
      <w:pPr>
        <w:spacing w:after="120"/>
        <w:rPr>
          <w:rFonts w:cs="Arial"/>
          <w:b/>
        </w:rPr>
      </w:pPr>
      <w:r>
        <w:rPr>
          <w:rFonts w:cs="Arial"/>
          <w:b/>
        </w:rPr>
        <w:t>Candidates</w:t>
      </w:r>
    </w:p>
    <w:p w14:paraId="3B549513" w14:textId="77777777" w:rsidR="00160A4C" w:rsidRDefault="005911B5">
      <w:pPr>
        <w:pStyle w:val="ListParagraph"/>
        <w:numPr>
          <w:ilvl w:val="0"/>
          <w:numId w:val="13"/>
        </w:numPr>
        <w:spacing w:after="120"/>
        <w:rPr>
          <w:rFonts w:cs="Arial"/>
        </w:rPr>
      </w:pPr>
      <w:r>
        <w:rPr>
          <w:rFonts w:cs="Arial"/>
        </w:rPr>
        <w:t>Authenticate their work as required by the awarding body</w:t>
      </w:r>
    </w:p>
    <w:p w14:paraId="36E7C774" w14:textId="77777777" w:rsidR="00160A4C" w:rsidRDefault="00160A4C">
      <w:pPr>
        <w:pStyle w:val="Heading3"/>
        <w:spacing w:before="0"/>
        <w:rPr>
          <w:rFonts w:cs="Arial"/>
          <w:b w:val="0"/>
          <w:bCs w:val="0"/>
          <w:color w:val="auto"/>
          <w:u w:val="single"/>
        </w:rPr>
      </w:pPr>
    </w:p>
    <w:p w14:paraId="74DB86E7" w14:textId="77777777" w:rsidR="00160A4C" w:rsidRDefault="005911B5">
      <w:pPr>
        <w:pStyle w:val="Heading3"/>
        <w:spacing w:before="0"/>
        <w:rPr>
          <w:rFonts w:cs="Arial"/>
          <w:b w:val="0"/>
          <w:bCs w:val="0"/>
          <w:color w:val="auto"/>
          <w:sz w:val="24"/>
          <w:u w:val="single"/>
        </w:rPr>
      </w:pPr>
      <w:bookmarkStart w:id="36" w:name="_Toc115778680"/>
      <w:r>
        <w:rPr>
          <w:rFonts w:cs="Arial"/>
          <w:b w:val="0"/>
          <w:bCs w:val="0"/>
          <w:color w:val="auto"/>
          <w:sz w:val="24"/>
          <w:u w:val="single"/>
        </w:rPr>
        <w:t>Invigilation</w:t>
      </w:r>
      <w:bookmarkEnd w:id="36"/>
    </w:p>
    <w:p w14:paraId="24D33CFD" w14:textId="77777777" w:rsidR="00160A4C" w:rsidRDefault="005911B5">
      <w:pPr>
        <w:spacing w:after="120"/>
        <w:rPr>
          <w:rFonts w:cs="Arial"/>
          <w:b/>
        </w:rPr>
      </w:pPr>
      <w:r>
        <w:rPr>
          <w:rFonts w:cs="Arial"/>
          <w:b/>
        </w:rPr>
        <w:t>Exams manager</w:t>
      </w:r>
    </w:p>
    <w:p w14:paraId="56D76D22" w14:textId="77777777" w:rsidR="00160A4C" w:rsidRDefault="005911B5">
      <w:pPr>
        <w:pStyle w:val="ListParagraph"/>
        <w:numPr>
          <w:ilvl w:val="0"/>
          <w:numId w:val="65"/>
        </w:numPr>
        <w:spacing w:after="120"/>
        <w:rPr>
          <w:rFonts w:cs="Arial"/>
        </w:rPr>
      </w:pPr>
      <w:r>
        <w:rPr>
          <w:rFonts w:cs="Arial"/>
        </w:rPr>
        <w:lastRenderedPageBreak/>
        <w:t xml:space="preserve">Provides an annually reviewed/updated invigilator handbook to invigilators, </w:t>
      </w:r>
      <w:bookmarkStart w:id="37" w:name="_Hlk528957066"/>
      <w:r>
        <w:rPr>
          <w:rFonts w:cs="Arial"/>
        </w:rPr>
        <w:t>trains new invigilators on the current regulations on appointment and updates experienced invigilators on any regulation changes and any changes to centre-specific processes</w:t>
      </w:r>
    </w:p>
    <w:bookmarkEnd w:id="37"/>
    <w:p w14:paraId="2182862C" w14:textId="77777777" w:rsidR="00160A4C" w:rsidRDefault="005911B5">
      <w:pPr>
        <w:pStyle w:val="ListParagraph"/>
        <w:numPr>
          <w:ilvl w:val="0"/>
          <w:numId w:val="65"/>
        </w:numPr>
        <w:spacing w:after="120"/>
        <w:rPr>
          <w:rFonts w:cs="Arial"/>
        </w:rPr>
      </w:pPr>
      <w:r>
        <w:rPr>
          <w:rFonts w:cs="Arial"/>
        </w:rPr>
        <w:t xml:space="preserve">Deploys invigilators effectively to exam rooms throughout an exam series (including the provision of a roving invigilator where a candidate and invigilator (acting as a practical assistant, reader or scribe) are accommodated on a 1:1 basis </w:t>
      </w:r>
      <w:bookmarkStart w:id="38" w:name="_Hlk528957249"/>
      <w:r>
        <w:rPr>
          <w:rFonts w:cs="Arial"/>
        </w:rPr>
        <w:t>to enter the room at regular intervals in order to observe the conducting of the exam, ensure all relevant rules are being adhered to and to support the practical assistant/reader and/or scribe in maintaining the integrity of the exam)</w:t>
      </w:r>
    </w:p>
    <w:bookmarkEnd w:id="38"/>
    <w:p w14:paraId="27621124" w14:textId="77777777" w:rsidR="00160A4C" w:rsidRDefault="005911B5">
      <w:pPr>
        <w:pStyle w:val="ListParagraph"/>
        <w:numPr>
          <w:ilvl w:val="0"/>
          <w:numId w:val="65"/>
        </w:numPr>
        <w:spacing w:after="120"/>
        <w:rPr>
          <w:rFonts w:cs="Arial"/>
        </w:rPr>
      </w:pPr>
      <w:r>
        <w:rPr>
          <w:rFonts w:cs="Arial"/>
        </w:rPr>
        <w:t xml:space="preserve">Allocates invigilators to exam rooms </w:t>
      </w:r>
      <w:r>
        <w:t xml:space="preserve">(or where supervising candidates due to a timetable clash) </w:t>
      </w:r>
      <w:r>
        <w:rPr>
          <w:rFonts w:cs="Arial"/>
        </w:rPr>
        <w:t>according to the required ratios</w:t>
      </w:r>
    </w:p>
    <w:p w14:paraId="78384CAB" w14:textId="77777777" w:rsidR="00160A4C" w:rsidRDefault="005911B5">
      <w:pPr>
        <w:pStyle w:val="ListParagraph"/>
        <w:numPr>
          <w:ilvl w:val="0"/>
          <w:numId w:val="65"/>
        </w:numPr>
        <w:spacing w:after="120"/>
        <w:rPr>
          <w:rFonts w:cs="Arial"/>
        </w:rPr>
      </w:pPr>
      <w:r>
        <w:rPr>
          <w:rFonts w:cs="Arial"/>
        </w:rPr>
        <w:t>Liaises with the SENCo regarding the facilitation and invigilation of access arrangement candidates</w:t>
      </w:r>
    </w:p>
    <w:p w14:paraId="22E23DF9" w14:textId="77777777" w:rsidR="00160A4C" w:rsidRDefault="005911B5">
      <w:pPr>
        <w:spacing w:after="120"/>
        <w:rPr>
          <w:rFonts w:cs="Arial"/>
          <w:b/>
          <w:bCs/>
        </w:rPr>
      </w:pPr>
      <w:r>
        <w:rPr>
          <w:rFonts w:cs="Arial"/>
          <w:b/>
          <w:bCs/>
        </w:rPr>
        <w:t>SENCo</w:t>
      </w:r>
    </w:p>
    <w:p w14:paraId="5C704B0D" w14:textId="77777777" w:rsidR="00160A4C" w:rsidRDefault="005911B5">
      <w:pPr>
        <w:pStyle w:val="ListParagraph"/>
        <w:numPr>
          <w:ilvl w:val="0"/>
          <w:numId w:val="10"/>
        </w:numPr>
        <w:spacing w:after="120"/>
        <w:rPr>
          <w:rFonts w:cs="Arial"/>
        </w:rPr>
      </w:pPr>
      <w:r>
        <w:rPr>
          <w:rFonts w:cs="Arial"/>
        </w:rPr>
        <w:t>Liaises with the EM regarding facilitation and invigilation of access arrangement candidates</w:t>
      </w:r>
    </w:p>
    <w:p w14:paraId="5AFC2A81" w14:textId="77777777" w:rsidR="00160A4C" w:rsidRDefault="005911B5">
      <w:pPr>
        <w:spacing w:after="120"/>
        <w:rPr>
          <w:rFonts w:cs="Arial"/>
          <w:b/>
        </w:rPr>
      </w:pPr>
      <w:r>
        <w:rPr>
          <w:rFonts w:cs="Arial"/>
          <w:b/>
        </w:rPr>
        <w:t>Invigilators</w:t>
      </w:r>
    </w:p>
    <w:p w14:paraId="16F78F93" w14:textId="77777777" w:rsidR="00160A4C" w:rsidRDefault="005911B5">
      <w:pPr>
        <w:pStyle w:val="ListParagraph"/>
        <w:numPr>
          <w:ilvl w:val="0"/>
          <w:numId w:val="9"/>
        </w:numPr>
        <w:spacing w:after="120"/>
        <w:rPr>
          <w:rFonts w:cs="Arial"/>
        </w:rPr>
      </w:pPr>
      <w:r>
        <w:rPr>
          <w:rFonts w:cs="Arial"/>
        </w:rPr>
        <w:t>Provide information as requested on their availability to invigilate throughout an exam series</w:t>
      </w:r>
    </w:p>
    <w:p w14:paraId="324BC5C8" w14:textId="77777777" w:rsidR="00160A4C" w:rsidRDefault="00160A4C">
      <w:pPr>
        <w:pStyle w:val="Heading3"/>
        <w:spacing w:before="0"/>
        <w:rPr>
          <w:rFonts w:cs="Tahoma"/>
          <w:b w:val="0"/>
          <w:bCs w:val="0"/>
          <w:color w:val="auto"/>
          <w:szCs w:val="22"/>
          <w:u w:val="single"/>
        </w:rPr>
      </w:pPr>
    </w:p>
    <w:p w14:paraId="1FEF5928" w14:textId="77777777" w:rsidR="00160A4C" w:rsidRDefault="005911B5">
      <w:pPr>
        <w:pStyle w:val="Heading3"/>
        <w:spacing w:before="0"/>
        <w:rPr>
          <w:rFonts w:cs="Tahoma"/>
          <w:b w:val="0"/>
          <w:bCs w:val="0"/>
          <w:color w:val="auto"/>
          <w:sz w:val="24"/>
          <w:szCs w:val="22"/>
          <w:u w:val="single"/>
        </w:rPr>
      </w:pPr>
      <w:bookmarkStart w:id="39" w:name="_Toc115778681"/>
      <w:r>
        <w:rPr>
          <w:rFonts w:cs="Tahoma"/>
          <w:b w:val="0"/>
          <w:bCs w:val="0"/>
          <w:color w:val="auto"/>
          <w:sz w:val="24"/>
          <w:szCs w:val="22"/>
          <w:u w:val="single"/>
        </w:rPr>
        <w:t>JCQ Centre Inspections</w:t>
      </w:r>
      <w:bookmarkEnd w:id="39"/>
    </w:p>
    <w:p w14:paraId="3C3C22A8" w14:textId="77777777" w:rsidR="00160A4C" w:rsidRDefault="005911B5">
      <w:pPr>
        <w:spacing w:after="120"/>
        <w:rPr>
          <w:rFonts w:cs="Arial"/>
        </w:rPr>
      </w:pPr>
      <w:r>
        <w:rPr>
          <w:rFonts w:cs="Arial"/>
          <w:b/>
        </w:rPr>
        <w:t>Exams manager</w:t>
      </w:r>
      <w:r>
        <w:rPr>
          <w:rFonts w:cs="Arial"/>
        </w:rPr>
        <w:t xml:space="preserve"> or </w:t>
      </w:r>
      <w:r>
        <w:rPr>
          <w:rFonts w:cs="Arial"/>
          <w:b/>
        </w:rPr>
        <w:t>Senior leader</w:t>
      </w:r>
    </w:p>
    <w:p w14:paraId="6A0A59AD" w14:textId="77777777" w:rsidR="00160A4C" w:rsidRDefault="005911B5">
      <w:pPr>
        <w:pStyle w:val="ListParagraph"/>
        <w:numPr>
          <w:ilvl w:val="0"/>
          <w:numId w:val="9"/>
        </w:numPr>
        <w:spacing w:after="120"/>
        <w:rPr>
          <w:rFonts w:cs="Arial"/>
        </w:rPr>
      </w:pPr>
      <w:r>
        <w:rPr>
          <w:rFonts w:cs="Arial"/>
        </w:rPr>
        <w:t>Will accompany the Inspector throughout a visit</w:t>
      </w:r>
    </w:p>
    <w:p w14:paraId="2A1F291A" w14:textId="77777777" w:rsidR="00160A4C" w:rsidRDefault="005911B5">
      <w:pPr>
        <w:spacing w:after="120"/>
      </w:pPr>
      <w:r>
        <w:rPr>
          <w:b/>
        </w:rPr>
        <w:t xml:space="preserve">SENCo </w:t>
      </w:r>
      <w:bookmarkStart w:id="40" w:name="_Hlk528957350"/>
      <w:r>
        <w:t>or relevant</w:t>
      </w:r>
      <w:r>
        <w:rPr>
          <w:b/>
        </w:rPr>
        <w:t xml:space="preserve"> Senior leader </w:t>
      </w:r>
      <w:r>
        <w:t>(in the absence of the SENCo)</w:t>
      </w:r>
    </w:p>
    <w:p w14:paraId="08788977" w14:textId="77777777" w:rsidR="00160A4C" w:rsidRDefault="005911B5">
      <w:pPr>
        <w:pStyle w:val="ListParagraph"/>
        <w:numPr>
          <w:ilvl w:val="0"/>
          <w:numId w:val="9"/>
        </w:numPr>
        <w:spacing w:after="120"/>
      </w:pPr>
      <w:r>
        <w:rPr>
          <w:rFonts w:cstheme="minorHAnsi"/>
        </w:rPr>
        <w:t>Will meet with the inspector when requested to provide documentary evidence regarding access arrangement candidates and address any questions the inspector may raise</w:t>
      </w:r>
    </w:p>
    <w:p w14:paraId="133E447E" w14:textId="77777777" w:rsidR="00160A4C" w:rsidRDefault="005911B5">
      <w:pPr>
        <w:pStyle w:val="ListParagraph"/>
        <w:numPr>
          <w:ilvl w:val="0"/>
          <w:numId w:val="9"/>
        </w:numPr>
        <w:spacing w:after="120"/>
      </w:pPr>
      <w:r>
        <w:t>Ensures that information is readily available for inspection at the venue where the candidate is taking the exam(s)</w:t>
      </w:r>
    </w:p>
    <w:p w14:paraId="56D65A55" w14:textId="77777777" w:rsidR="00160A4C" w:rsidRDefault="005911B5">
      <w:pPr>
        <w:pStyle w:val="Heading3"/>
        <w:spacing w:before="0"/>
        <w:rPr>
          <w:rFonts w:cs="Arial"/>
          <w:b w:val="0"/>
          <w:bCs w:val="0"/>
          <w:color w:val="auto"/>
          <w:sz w:val="24"/>
          <w:u w:val="single"/>
        </w:rPr>
      </w:pPr>
      <w:bookmarkStart w:id="41" w:name="_Toc115778682"/>
      <w:bookmarkEnd w:id="40"/>
      <w:r>
        <w:rPr>
          <w:rFonts w:cs="Arial"/>
          <w:b w:val="0"/>
          <w:bCs w:val="0"/>
          <w:color w:val="auto"/>
          <w:sz w:val="24"/>
          <w:u w:val="single"/>
        </w:rPr>
        <w:t>Seating and identifying candidates in exam rooms</w:t>
      </w:r>
      <w:bookmarkEnd w:id="41"/>
    </w:p>
    <w:p w14:paraId="7854506F" w14:textId="77777777" w:rsidR="00160A4C" w:rsidRDefault="005911B5">
      <w:pPr>
        <w:tabs>
          <w:tab w:val="left" w:pos="1890"/>
        </w:tabs>
        <w:spacing w:after="120"/>
        <w:rPr>
          <w:rFonts w:cs="Arial"/>
          <w:b/>
        </w:rPr>
      </w:pPr>
      <w:r>
        <w:rPr>
          <w:rFonts w:cs="Arial"/>
          <w:b/>
        </w:rPr>
        <w:t>Exams manager</w:t>
      </w:r>
      <w:r>
        <w:rPr>
          <w:rFonts w:cs="Arial"/>
          <w:b/>
        </w:rPr>
        <w:tab/>
      </w:r>
    </w:p>
    <w:p w14:paraId="559E9F32" w14:textId="77777777" w:rsidR="00160A4C" w:rsidRDefault="005911B5">
      <w:pPr>
        <w:pStyle w:val="ListParagraph"/>
        <w:numPr>
          <w:ilvl w:val="0"/>
          <w:numId w:val="14"/>
        </w:numPr>
        <w:spacing w:after="120"/>
        <w:rPr>
          <w:rFonts w:cs="Arial"/>
        </w:rPr>
      </w:pPr>
      <w:r>
        <w:rPr>
          <w:rFonts w:cs="Arial"/>
        </w:rPr>
        <w:t>Ensures a procedure is in place to verify the identity of all candidates</w:t>
      </w:r>
    </w:p>
    <w:p w14:paraId="414E1828" w14:textId="77777777" w:rsidR="00160A4C" w:rsidRDefault="005911B5">
      <w:pPr>
        <w:pStyle w:val="ListParagraph"/>
        <w:numPr>
          <w:ilvl w:val="0"/>
          <w:numId w:val="14"/>
        </w:numPr>
        <w:spacing w:after="120"/>
        <w:rPr>
          <w:rFonts w:cs="Tahoma"/>
          <w:szCs w:val="22"/>
        </w:rPr>
      </w:pPr>
      <w:r>
        <w:rPr>
          <w:rFonts w:cs="Tahoma"/>
          <w:szCs w:val="22"/>
        </w:rPr>
        <w:t>Ensures invigilators are aware of the procedure</w:t>
      </w:r>
    </w:p>
    <w:p w14:paraId="6C018BF2" w14:textId="77777777" w:rsidR="00160A4C" w:rsidRDefault="005911B5">
      <w:pPr>
        <w:pStyle w:val="ListParagraph"/>
        <w:numPr>
          <w:ilvl w:val="0"/>
          <w:numId w:val="14"/>
        </w:numPr>
        <w:spacing w:after="120"/>
        <w:rPr>
          <w:rFonts w:cs="Tahoma"/>
          <w:szCs w:val="22"/>
        </w:rPr>
      </w:pPr>
      <w:r>
        <w:rPr>
          <w:rFonts w:cs="Tahoma"/>
          <w:szCs w:val="22"/>
        </w:rPr>
        <w:t xml:space="preserve">Provides seating plans for exam rooms according to JCQ and awarding body requirements </w:t>
      </w:r>
      <w:bookmarkStart w:id="42" w:name="_Hlk528957489"/>
      <w:r>
        <w:rPr>
          <w:rFonts w:cs="Tahoma"/>
          <w:szCs w:val="22"/>
        </w:rPr>
        <w:t xml:space="preserve">(and ensures candidates with access arrangements are identified on the seating plan and invigilators are informed of those candidates with access arrangements and made aware of the access arrangement(s) awarded) </w:t>
      </w:r>
    </w:p>
    <w:bookmarkEnd w:id="42"/>
    <w:p w14:paraId="1262C5D1" w14:textId="77777777" w:rsidR="00160A4C" w:rsidRDefault="005911B5">
      <w:pPr>
        <w:spacing w:after="120"/>
        <w:rPr>
          <w:rFonts w:cs="Arial"/>
          <w:b/>
        </w:rPr>
      </w:pPr>
      <w:r>
        <w:rPr>
          <w:rFonts w:cs="Arial"/>
          <w:b/>
        </w:rPr>
        <w:t>Invigilators</w:t>
      </w:r>
    </w:p>
    <w:p w14:paraId="724BA2FD" w14:textId="77777777" w:rsidR="00160A4C" w:rsidRDefault="005911B5">
      <w:pPr>
        <w:pStyle w:val="ListParagraph"/>
        <w:numPr>
          <w:ilvl w:val="0"/>
          <w:numId w:val="66"/>
        </w:numPr>
        <w:spacing w:after="120"/>
        <w:rPr>
          <w:rFonts w:cs="Arial"/>
        </w:rPr>
      </w:pPr>
      <w:r>
        <w:rPr>
          <w:rFonts w:cs="Arial"/>
        </w:rPr>
        <w:t xml:space="preserve">Follow the procedure for verifying candidate identity provided by the EM: candidates are registered for their examinations by their Head of Year prior to entry to the examination venue. </w:t>
      </w:r>
    </w:p>
    <w:p w14:paraId="5AB8A95D" w14:textId="77777777" w:rsidR="00160A4C" w:rsidRDefault="005911B5">
      <w:pPr>
        <w:pStyle w:val="ListParagraph"/>
        <w:numPr>
          <w:ilvl w:val="0"/>
          <w:numId w:val="66"/>
        </w:numPr>
        <w:spacing w:after="120"/>
        <w:rPr>
          <w:rFonts w:cs="Arial"/>
        </w:rPr>
      </w:pPr>
      <w:r>
        <w:rPr>
          <w:rFonts w:cs="Arial"/>
        </w:rPr>
        <w:t>Invigilator boxes hold photo albums of all exam candidates.</w:t>
      </w:r>
    </w:p>
    <w:p w14:paraId="79462C86" w14:textId="77777777" w:rsidR="00160A4C" w:rsidRDefault="005911B5">
      <w:pPr>
        <w:pStyle w:val="ListParagraph"/>
        <w:numPr>
          <w:ilvl w:val="0"/>
          <w:numId w:val="66"/>
        </w:numPr>
        <w:spacing w:after="120"/>
        <w:rPr>
          <w:rFonts w:cs="Arial"/>
        </w:rPr>
      </w:pPr>
      <w:r>
        <w:rPr>
          <w:rFonts w:cs="Arial"/>
        </w:rPr>
        <w:t>Seat candidates in exam rooms as instructed by the EM on the seating plan</w:t>
      </w:r>
    </w:p>
    <w:p w14:paraId="1427056C" w14:textId="77777777" w:rsidR="00160A4C" w:rsidRDefault="00160A4C">
      <w:pPr>
        <w:pStyle w:val="Heading3"/>
        <w:spacing w:before="0"/>
        <w:rPr>
          <w:rFonts w:cs="Arial"/>
          <w:b w:val="0"/>
          <w:bCs w:val="0"/>
          <w:color w:val="auto"/>
          <w:u w:val="single"/>
        </w:rPr>
      </w:pPr>
    </w:p>
    <w:p w14:paraId="3807B3B6" w14:textId="77777777" w:rsidR="00160A4C" w:rsidRDefault="005911B5">
      <w:pPr>
        <w:pStyle w:val="Heading3"/>
        <w:spacing w:before="0"/>
        <w:rPr>
          <w:rFonts w:cs="Arial"/>
          <w:b w:val="0"/>
          <w:bCs w:val="0"/>
          <w:color w:val="auto"/>
          <w:sz w:val="24"/>
          <w:u w:val="single"/>
        </w:rPr>
      </w:pPr>
      <w:bookmarkStart w:id="43" w:name="_Toc115778683"/>
      <w:r>
        <w:rPr>
          <w:rFonts w:cs="Arial"/>
          <w:b w:val="0"/>
          <w:bCs w:val="0"/>
          <w:color w:val="auto"/>
          <w:sz w:val="24"/>
          <w:u w:val="single"/>
        </w:rPr>
        <w:t>Security of exam materials</w:t>
      </w:r>
      <w:bookmarkEnd w:id="43"/>
    </w:p>
    <w:p w14:paraId="1A861ECB" w14:textId="77777777" w:rsidR="00160A4C" w:rsidRDefault="005911B5">
      <w:pPr>
        <w:spacing w:after="120"/>
        <w:rPr>
          <w:rFonts w:cs="Arial"/>
          <w:b/>
        </w:rPr>
      </w:pPr>
      <w:r>
        <w:rPr>
          <w:rFonts w:cs="Arial"/>
          <w:b/>
        </w:rPr>
        <w:t>Exams manager</w:t>
      </w:r>
    </w:p>
    <w:p w14:paraId="265804C6" w14:textId="77777777" w:rsidR="00160A4C" w:rsidRDefault="005911B5">
      <w:pPr>
        <w:pStyle w:val="ListParagraph"/>
        <w:numPr>
          <w:ilvl w:val="0"/>
          <w:numId w:val="67"/>
        </w:numPr>
        <w:spacing w:after="120"/>
        <w:rPr>
          <w:rFonts w:cs="Arial"/>
        </w:rPr>
      </w:pPr>
      <w:bookmarkStart w:id="44" w:name="_Hlk528957584"/>
      <w:bookmarkStart w:id="45" w:name="_Hlk22893315"/>
      <w:r>
        <w:rPr>
          <w:rFonts w:cs="Arial"/>
        </w:rPr>
        <w:t xml:space="preserve">Confirms appropriate arrangements are in place to ensure that confidential materials are only handed over to those authorised by the head of centre </w:t>
      </w:r>
    </w:p>
    <w:p w14:paraId="19BBEE28" w14:textId="77777777" w:rsidR="00160A4C" w:rsidRDefault="005911B5">
      <w:pPr>
        <w:pStyle w:val="ListParagraph"/>
        <w:numPr>
          <w:ilvl w:val="0"/>
          <w:numId w:val="67"/>
        </w:numPr>
        <w:spacing w:before="100" w:beforeAutospacing="1" w:after="120" w:afterAutospacing="1"/>
        <w:rPr>
          <w:rFonts w:cs="Arial"/>
        </w:rPr>
      </w:pPr>
      <w:r>
        <w:rPr>
          <w:rFonts w:cs="Tahoma"/>
          <w:szCs w:val="22"/>
        </w:rPr>
        <w:t xml:space="preserve">Ensures access to the secure room is restricted and staff approved by the head of centre are </w:t>
      </w:r>
      <w:proofErr w:type="gramStart"/>
      <w:r>
        <w:rPr>
          <w:rFonts w:cs="Tahoma"/>
          <w:szCs w:val="22"/>
        </w:rPr>
        <w:t>accompanied by a keyholder at all times</w:t>
      </w:r>
      <w:proofErr w:type="gramEnd"/>
      <w:r>
        <w:rPr>
          <w:rFonts w:cs="Tahoma"/>
          <w:szCs w:val="22"/>
        </w:rPr>
        <w:t>. There must be between two and six keyholders only (the exams officer must be one of the keyholders), each keyholder must fully understand their responsibilities as a keyholder to the secure storage facility</w:t>
      </w:r>
    </w:p>
    <w:p w14:paraId="59AC4048" w14:textId="77777777" w:rsidR="00160A4C" w:rsidRDefault="005911B5">
      <w:pPr>
        <w:pStyle w:val="ListParagraph"/>
        <w:numPr>
          <w:ilvl w:val="0"/>
          <w:numId w:val="67"/>
        </w:numPr>
        <w:spacing w:before="100" w:beforeAutospacing="1" w:after="120" w:afterAutospacing="1"/>
        <w:rPr>
          <w:rFonts w:cs="Arial"/>
        </w:rPr>
      </w:pPr>
      <w:r>
        <w:rPr>
          <w:rFonts w:cs="Arial"/>
        </w:rPr>
        <w:lastRenderedPageBreak/>
        <w:t>Has a process in place to demonstrate the receipt, secure movement and secure storage of confidential exam materials within the centre</w:t>
      </w:r>
    </w:p>
    <w:p w14:paraId="402AFC7F" w14:textId="77777777" w:rsidR="00160A4C" w:rsidRDefault="005911B5">
      <w:pPr>
        <w:pStyle w:val="ListParagraph"/>
        <w:numPr>
          <w:ilvl w:val="0"/>
          <w:numId w:val="67"/>
        </w:numPr>
        <w:spacing w:after="120"/>
        <w:rPr>
          <w:rFonts w:cs="Arial"/>
          <w:b/>
        </w:rPr>
      </w:pPr>
      <w:r>
        <w:rPr>
          <w:rFonts w:cs="Arial"/>
        </w:rPr>
        <w:t>Ensures a log is kept at the initial point of delivery recording confidential materials received and signed for by authorised staff within the centre and that appropriate arrangements are in place for confidential materials to be immediately transferred to the secure storage facility until they can be removed from the dispatch packaging and checked in the secure room before being returned to the secure storage facility in timetable order</w:t>
      </w:r>
    </w:p>
    <w:p w14:paraId="4C257505" w14:textId="77777777" w:rsidR="00160A4C" w:rsidRDefault="005911B5">
      <w:pPr>
        <w:pStyle w:val="ListParagraph"/>
        <w:numPr>
          <w:ilvl w:val="0"/>
          <w:numId w:val="67"/>
        </w:numPr>
        <w:spacing w:after="120"/>
        <w:rPr>
          <w:rFonts w:cs="Arial"/>
          <w:b/>
        </w:rPr>
      </w:pPr>
      <w:r>
        <w:rPr>
          <w:rFonts w:cs="Arial"/>
        </w:rPr>
        <w:t xml:space="preserve">Carefully checks question paper packets when they are removed from the dispatch packing and keeps a log of the check </w:t>
      </w:r>
    </w:p>
    <w:p w14:paraId="54071556" w14:textId="77777777" w:rsidR="00160A4C" w:rsidRDefault="005911B5">
      <w:pPr>
        <w:pStyle w:val="ListParagraph"/>
        <w:numPr>
          <w:ilvl w:val="0"/>
          <w:numId w:val="67"/>
        </w:numPr>
        <w:spacing w:after="120"/>
        <w:rPr>
          <w:rFonts w:cs="Arial"/>
          <w:szCs w:val="22"/>
        </w:rPr>
      </w:pPr>
      <w:r>
        <w:rPr>
          <w:rFonts w:cs="Arial"/>
          <w:szCs w:val="22"/>
        </w:rPr>
        <w:t>Ensures the secure storage facility contains only current and live confidential material (</w:t>
      </w:r>
      <w:r>
        <w:rPr>
          <w:rFonts w:cs="Tahoma"/>
          <w:szCs w:val="22"/>
        </w:rPr>
        <w:t xml:space="preserve">ensuring that past examination question papers, internal tests and mock examinations are not kept in the centre’s secure storage facility) </w:t>
      </w:r>
    </w:p>
    <w:p w14:paraId="2ECA59E3" w14:textId="77777777" w:rsidR="00160A4C" w:rsidRDefault="005911B5">
      <w:pPr>
        <w:pStyle w:val="ListParagraph"/>
        <w:numPr>
          <w:ilvl w:val="0"/>
          <w:numId w:val="67"/>
        </w:numPr>
        <w:spacing w:after="120"/>
        <w:rPr>
          <w:rFonts w:cs="Arial"/>
          <w:szCs w:val="22"/>
        </w:rPr>
      </w:pPr>
      <w:r>
        <w:rPr>
          <w:rFonts w:cs="Arial"/>
          <w:szCs w:val="22"/>
        </w:rPr>
        <w:t xml:space="preserve">Ensures that examination stationery, e.g. answer booklets and formula booklets are stored in the secure room (attempting to store this material in the secure storage facility, when sufficient space allows) </w:t>
      </w:r>
    </w:p>
    <w:p w14:paraId="23E7248C" w14:textId="77777777" w:rsidR="00160A4C" w:rsidRDefault="005911B5">
      <w:pPr>
        <w:pStyle w:val="ListParagraph"/>
        <w:numPr>
          <w:ilvl w:val="0"/>
          <w:numId w:val="67"/>
        </w:numPr>
        <w:spacing w:after="120"/>
        <w:rPr>
          <w:rFonts w:cs="Arial"/>
          <w:szCs w:val="22"/>
        </w:rPr>
      </w:pPr>
      <w:r>
        <w:rPr>
          <w:rFonts w:cs="Tahoma"/>
          <w:szCs w:val="22"/>
        </w:rPr>
        <w:t>Ensures the integrity and security of any electronic question paper is maintained during the downloading, printing and collating process (ensuring printing is carried out in a secure environment to prevent unauthorised personnel accessing live assessment materials and ensuring only authorised members of centre staff have access to electronic question papers)</w:t>
      </w:r>
    </w:p>
    <w:p w14:paraId="7571C27B" w14:textId="77777777" w:rsidR="00160A4C" w:rsidRDefault="005911B5">
      <w:pPr>
        <w:pStyle w:val="ListParagraph"/>
        <w:numPr>
          <w:ilvl w:val="0"/>
          <w:numId w:val="67"/>
        </w:numPr>
        <w:rPr>
          <w:rFonts w:cs="Tahoma"/>
          <w:szCs w:val="22"/>
        </w:rPr>
      </w:pPr>
      <w:r>
        <w:rPr>
          <w:rFonts w:cs="Tahoma"/>
          <w:szCs w:val="22"/>
        </w:rPr>
        <w:t xml:space="preserve">At least two and no more than six members of centre staff should be authorised to handle secure electronic materials, one of whom must be the exams officer*. Other members of centre staff may assist with printing and collation provided they are under supervision. </w:t>
      </w:r>
    </w:p>
    <w:p w14:paraId="283EEEA8" w14:textId="77777777" w:rsidR="00160A4C" w:rsidRDefault="005911B5">
      <w:pPr>
        <w:spacing w:after="120"/>
        <w:ind w:left="709"/>
        <w:rPr>
          <w:rFonts w:cs="Tahoma"/>
          <w:szCs w:val="22"/>
        </w:rPr>
      </w:pPr>
      <w:r>
        <w:rPr>
          <w:rFonts w:cs="Tahoma"/>
          <w:szCs w:val="22"/>
        </w:rPr>
        <w:t xml:space="preserve">*For AQA examinations, one member of centre staff can be authorised to handle secure electronic material. </w:t>
      </w:r>
    </w:p>
    <w:p w14:paraId="1156742F" w14:textId="77777777" w:rsidR="00160A4C" w:rsidRDefault="00160A4C">
      <w:pPr>
        <w:spacing w:after="120"/>
        <w:ind w:left="360"/>
        <w:rPr>
          <w:rFonts w:cs="Arial"/>
          <w:szCs w:val="22"/>
        </w:rPr>
      </w:pPr>
    </w:p>
    <w:bookmarkEnd w:id="44"/>
    <w:p w14:paraId="3CB3D7B0" w14:textId="77777777" w:rsidR="00160A4C" w:rsidRDefault="005911B5">
      <w:pPr>
        <w:spacing w:after="120"/>
        <w:rPr>
          <w:rFonts w:cs="Arial"/>
          <w:b/>
        </w:rPr>
      </w:pPr>
      <w:r>
        <w:rPr>
          <w:rFonts w:cs="Arial"/>
          <w:b/>
        </w:rPr>
        <w:t xml:space="preserve">Reception staff </w:t>
      </w:r>
    </w:p>
    <w:p w14:paraId="5A663FA5" w14:textId="77777777" w:rsidR="00160A4C" w:rsidRDefault="005911B5">
      <w:pPr>
        <w:pStyle w:val="ListParagraph"/>
        <w:numPr>
          <w:ilvl w:val="0"/>
          <w:numId w:val="15"/>
        </w:numPr>
        <w:spacing w:after="120"/>
        <w:rPr>
          <w:rFonts w:cs="Arial"/>
        </w:rPr>
      </w:pPr>
      <w:bookmarkStart w:id="46" w:name="_Hlk528957871"/>
      <w:r>
        <w:rPr>
          <w:rFonts w:cs="Arial"/>
        </w:rPr>
        <w:t>Follow the process to log confidential materials delivered to/received by the centre to the point materials are issued to authorised staff for transferal to the secure storage facility</w:t>
      </w:r>
    </w:p>
    <w:bookmarkEnd w:id="45"/>
    <w:bookmarkEnd w:id="46"/>
    <w:p w14:paraId="1FA48C70" w14:textId="77777777" w:rsidR="00160A4C" w:rsidRDefault="005911B5">
      <w:pPr>
        <w:spacing w:after="120"/>
        <w:rPr>
          <w:rFonts w:cs="Arial"/>
          <w:b/>
        </w:rPr>
      </w:pPr>
      <w:r>
        <w:rPr>
          <w:rFonts w:cs="Arial"/>
          <w:b/>
        </w:rPr>
        <w:t xml:space="preserve">Teaching staff </w:t>
      </w:r>
    </w:p>
    <w:p w14:paraId="06AC62F5" w14:textId="77777777" w:rsidR="00160A4C" w:rsidRDefault="005911B5">
      <w:pPr>
        <w:pStyle w:val="ListParagraph"/>
        <w:numPr>
          <w:ilvl w:val="0"/>
          <w:numId w:val="15"/>
        </w:numPr>
        <w:spacing w:after="120"/>
        <w:rPr>
          <w:rFonts w:cs="Arial"/>
        </w:rPr>
      </w:pPr>
      <w:bookmarkStart w:id="47" w:name="_Hlk528958010"/>
      <w:r>
        <w:rPr>
          <w:rFonts w:cs="Arial"/>
        </w:rPr>
        <w:t>Adhere to the process to record the secure movement of confidential materials taken from or returned to secure storage throughout the time the material is confidential</w:t>
      </w:r>
    </w:p>
    <w:bookmarkEnd w:id="47"/>
    <w:p w14:paraId="1E5D024F" w14:textId="77777777" w:rsidR="00160A4C" w:rsidRDefault="00160A4C">
      <w:pPr>
        <w:pStyle w:val="Heading3"/>
        <w:spacing w:before="0"/>
        <w:rPr>
          <w:rFonts w:cs="Arial"/>
          <w:b w:val="0"/>
          <w:bCs w:val="0"/>
          <w:color w:val="auto"/>
          <w:u w:val="single"/>
        </w:rPr>
      </w:pPr>
    </w:p>
    <w:p w14:paraId="712E581A" w14:textId="77777777" w:rsidR="00160A4C" w:rsidRDefault="005911B5">
      <w:pPr>
        <w:pStyle w:val="Heading3"/>
        <w:spacing w:before="0"/>
        <w:rPr>
          <w:rFonts w:cs="Arial"/>
          <w:b w:val="0"/>
          <w:bCs w:val="0"/>
          <w:color w:val="auto"/>
          <w:sz w:val="24"/>
          <w:u w:val="single"/>
        </w:rPr>
      </w:pPr>
      <w:bookmarkStart w:id="48" w:name="_Toc115778684"/>
      <w:r>
        <w:rPr>
          <w:rFonts w:cs="Arial"/>
          <w:b w:val="0"/>
          <w:bCs w:val="0"/>
          <w:color w:val="auto"/>
          <w:sz w:val="24"/>
          <w:u w:val="single"/>
        </w:rPr>
        <w:t>Timetabling and rooming</w:t>
      </w:r>
      <w:bookmarkEnd w:id="48"/>
    </w:p>
    <w:p w14:paraId="19F6E19F" w14:textId="77777777" w:rsidR="00160A4C" w:rsidRDefault="005911B5">
      <w:pPr>
        <w:spacing w:after="120"/>
        <w:rPr>
          <w:rFonts w:cs="Arial"/>
          <w:b/>
        </w:rPr>
      </w:pPr>
      <w:r>
        <w:rPr>
          <w:rFonts w:cs="Arial"/>
          <w:b/>
        </w:rPr>
        <w:t>Exams manager</w:t>
      </w:r>
    </w:p>
    <w:p w14:paraId="2F3A5420" w14:textId="77777777" w:rsidR="00160A4C" w:rsidRDefault="005911B5">
      <w:pPr>
        <w:pStyle w:val="ListParagraph"/>
        <w:numPr>
          <w:ilvl w:val="0"/>
          <w:numId w:val="15"/>
        </w:numPr>
        <w:spacing w:after="120"/>
        <w:rPr>
          <w:rFonts w:cs="Arial"/>
          <w:b/>
        </w:rPr>
      </w:pPr>
      <w:r>
        <w:rPr>
          <w:rFonts w:cs="Arial"/>
        </w:rPr>
        <w:t>Produces a master centre exam timetable for each exam series</w:t>
      </w:r>
    </w:p>
    <w:p w14:paraId="6BBA0E6A" w14:textId="77777777" w:rsidR="00160A4C" w:rsidRDefault="005911B5">
      <w:pPr>
        <w:pStyle w:val="ListParagraph"/>
        <w:numPr>
          <w:ilvl w:val="0"/>
          <w:numId w:val="15"/>
        </w:numPr>
        <w:spacing w:after="120"/>
        <w:rPr>
          <w:rFonts w:cs="Arial"/>
          <w:b/>
        </w:rPr>
      </w:pPr>
      <w:bookmarkStart w:id="49" w:name="_Hlk22893367"/>
      <w:r>
        <w:rPr>
          <w:rFonts w:cs="Arial"/>
        </w:rPr>
        <w:t xml:space="preserve">Identifies and resolves candidate exam timetable clashes according to the regulations </w:t>
      </w:r>
      <w:r>
        <w:rPr>
          <w:rFonts w:cs="Calibri"/>
        </w:rPr>
        <w:t xml:space="preserve">(only applying overnight supervision arrangements as a last resort, once all other options have been exhausted and according to the centre’s policy) </w:t>
      </w:r>
    </w:p>
    <w:bookmarkEnd w:id="49"/>
    <w:p w14:paraId="5BC7DA96" w14:textId="77777777" w:rsidR="00160A4C" w:rsidRDefault="005911B5">
      <w:pPr>
        <w:pStyle w:val="ListParagraph"/>
        <w:numPr>
          <w:ilvl w:val="0"/>
          <w:numId w:val="15"/>
        </w:numPr>
        <w:spacing w:before="120" w:after="120"/>
        <w:ind w:left="714" w:hanging="357"/>
        <w:rPr>
          <w:rFonts w:cs="Tahoma"/>
          <w:b/>
          <w:szCs w:val="22"/>
        </w:rPr>
      </w:pPr>
      <w:r>
        <w:rPr>
          <w:rFonts w:cs="Tahoma"/>
          <w:szCs w:val="22"/>
        </w:rPr>
        <w:t>Identifies exam rooms and specialist equipment requirements</w:t>
      </w:r>
      <w:bookmarkStart w:id="50" w:name="_Hlk528958182"/>
    </w:p>
    <w:p w14:paraId="1D19A3DB" w14:textId="77777777" w:rsidR="00160A4C" w:rsidRDefault="005911B5">
      <w:pPr>
        <w:pStyle w:val="ListParagraph"/>
        <w:numPr>
          <w:ilvl w:val="0"/>
          <w:numId w:val="15"/>
        </w:numPr>
        <w:spacing w:after="120"/>
        <w:rPr>
          <w:rFonts w:cs="Tahoma"/>
          <w:b/>
          <w:szCs w:val="22"/>
        </w:rPr>
      </w:pPr>
      <w:r>
        <w:rPr>
          <w:rFonts w:cs="Tahoma"/>
          <w:szCs w:val="22"/>
        </w:rPr>
        <w:t>Allocates invigilators to exam rooms (or where supervising candidates due to an exam timetable clash) according to required ratios</w:t>
      </w:r>
      <w:bookmarkEnd w:id="50"/>
    </w:p>
    <w:p w14:paraId="7BAFC998" w14:textId="77777777" w:rsidR="00160A4C" w:rsidRDefault="005911B5">
      <w:pPr>
        <w:pStyle w:val="ListParagraph"/>
        <w:numPr>
          <w:ilvl w:val="0"/>
          <w:numId w:val="15"/>
        </w:numPr>
        <w:spacing w:after="120"/>
        <w:rPr>
          <w:rFonts w:cs="Tahoma"/>
          <w:b/>
          <w:szCs w:val="22"/>
        </w:rPr>
      </w:pPr>
      <w:r>
        <w:rPr>
          <w:rFonts w:cs="Tahoma"/>
          <w:szCs w:val="22"/>
        </w:rPr>
        <w:t>Liaises with site staff to ensure exam rooms are set up according to JCQ and awarding body requirements</w:t>
      </w:r>
    </w:p>
    <w:p w14:paraId="21D5BF89" w14:textId="77777777" w:rsidR="00160A4C" w:rsidRDefault="005911B5">
      <w:pPr>
        <w:pStyle w:val="ListParagraph"/>
        <w:numPr>
          <w:ilvl w:val="0"/>
          <w:numId w:val="15"/>
        </w:numPr>
        <w:spacing w:after="120"/>
        <w:rPr>
          <w:rFonts w:cs="Tahoma"/>
          <w:b/>
          <w:szCs w:val="22"/>
        </w:rPr>
      </w:pPr>
      <w:r>
        <w:rPr>
          <w:rFonts w:cs="Tahoma"/>
          <w:szCs w:val="22"/>
        </w:rPr>
        <w:t>Liaises with the SENCo regarding rooming of access arrangement candidates</w:t>
      </w:r>
    </w:p>
    <w:p w14:paraId="2021B33A" w14:textId="77777777" w:rsidR="00160A4C" w:rsidRDefault="005911B5">
      <w:pPr>
        <w:spacing w:after="120"/>
        <w:rPr>
          <w:rFonts w:cs="Arial"/>
          <w:b/>
        </w:rPr>
      </w:pPr>
      <w:r>
        <w:rPr>
          <w:rFonts w:cs="Arial"/>
          <w:b/>
        </w:rPr>
        <w:t>SENCo</w:t>
      </w:r>
    </w:p>
    <w:p w14:paraId="47E58459" w14:textId="77777777" w:rsidR="00160A4C" w:rsidRDefault="005911B5">
      <w:pPr>
        <w:pStyle w:val="ListParagraph"/>
        <w:numPr>
          <w:ilvl w:val="0"/>
          <w:numId w:val="10"/>
        </w:numPr>
        <w:spacing w:after="120"/>
        <w:rPr>
          <w:rFonts w:cs="Arial"/>
        </w:rPr>
      </w:pPr>
      <w:r>
        <w:rPr>
          <w:rFonts w:cs="Arial"/>
        </w:rPr>
        <w:t>Liaises with the EM regarding rooming of access arrangement candidates</w:t>
      </w:r>
    </w:p>
    <w:p w14:paraId="4B1320B9" w14:textId="77777777" w:rsidR="00160A4C" w:rsidRDefault="005911B5">
      <w:pPr>
        <w:pStyle w:val="ListParagraph"/>
        <w:numPr>
          <w:ilvl w:val="0"/>
          <w:numId w:val="10"/>
        </w:numPr>
        <w:spacing w:after="120"/>
        <w:rPr>
          <w:rFonts w:cs="Arial"/>
        </w:rPr>
      </w:pPr>
      <w:r>
        <w:rPr>
          <w:rFonts w:cs="Arial"/>
        </w:rPr>
        <w:t>Liaises with other relevant centre staff to ensure appropriate arrangements, adjustments and adaptations are in place to facilitate access for disabled candidates to exams</w:t>
      </w:r>
    </w:p>
    <w:p w14:paraId="37DB439B" w14:textId="77777777" w:rsidR="00160A4C" w:rsidRDefault="005911B5">
      <w:pPr>
        <w:spacing w:after="120"/>
        <w:rPr>
          <w:rFonts w:cs="Arial"/>
          <w:b/>
        </w:rPr>
      </w:pPr>
      <w:r>
        <w:rPr>
          <w:rFonts w:cs="Arial"/>
          <w:b/>
        </w:rPr>
        <w:t xml:space="preserve">Site staff </w:t>
      </w:r>
    </w:p>
    <w:p w14:paraId="71BD6873" w14:textId="77777777" w:rsidR="00160A4C" w:rsidRDefault="005911B5">
      <w:pPr>
        <w:pStyle w:val="ListParagraph"/>
        <w:numPr>
          <w:ilvl w:val="0"/>
          <w:numId w:val="11"/>
        </w:numPr>
        <w:spacing w:after="120"/>
        <w:rPr>
          <w:rFonts w:cs="Tahoma"/>
          <w:szCs w:val="22"/>
        </w:rPr>
      </w:pPr>
      <w:r>
        <w:rPr>
          <w:rFonts w:cs="Tahoma"/>
          <w:szCs w:val="22"/>
        </w:rPr>
        <w:t>Liaise with the EM to ensure exam rooms are set up according to JCQ and awarding body requirements</w:t>
      </w:r>
    </w:p>
    <w:p w14:paraId="0A5CE723" w14:textId="77777777" w:rsidR="00160A4C" w:rsidRDefault="00160A4C">
      <w:pPr>
        <w:pStyle w:val="Heading3"/>
        <w:spacing w:before="0"/>
        <w:rPr>
          <w:rFonts w:cs="Arial"/>
          <w:b w:val="0"/>
          <w:bCs w:val="0"/>
          <w:color w:val="auto"/>
          <w:u w:val="single"/>
        </w:rPr>
      </w:pPr>
    </w:p>
    <w:p w14:paraId="291BD7CC" w14:textId="77777777" w:rsidR="00160A4C" w:rsidRDefault="005911B5">
      <w:pPr>
        <w:pStyle w:val="Heading3"/>
        <w:spacing w:before="0"/>
        <w:rPr>
          <w:rFonts w:cs="Arial"/>
          <w:b w:val="0"/>
          <w:bCs w:val="0"/>
          <w:color w:val="auto"/>
          <w:sz w:val="24"/>
          <w:u w:val="single"/>
        </w:rPr>
      </w:pPr>
      <w:bookmarkStart w:id="51" w:name="_Toc115778685"/>
      <w:r>
        <w:rPr>
          <w:rFonts w:cs="Arial"/>
          <w:b w:val="0"/>
          <w:bCs w:val="0"/>
          <w:color w:val="auto"/>
          <w:sz w:val="24"/>
          <w:u w:val="single"/>
        </w:rPr>
        <w:t>Alternative site arrangements</w:t>
      </w:r>
      <w:bookmarkEnd w:id="51"/>
    </w:p>
    <w:p w14:paraId="2C327BC9" w14:textId="77777777" w:rsidR="00160A4C" w:rsidRDefault="005911B5">
      <w:pPr>
        <w:spacing w:after="120"/>
        <w:rPr>
          <w:rFonts w:cs="Arial"/>
          <w:b/>
        </w:rPr>
      </w:pPr>
      <w:r>
        <w:rPr>
          <w:rFonts w:cs="Arial"/>
          <w:b/>
        </w:rPr>
        <w:t>Exams manager</w:t>
      </w:r>
    </w:p>
    <w:p w14:paraId="27C39D38" w14:textId="77777777" w:rsidR="00160A4C" w:rsidRDefault="005911B5">
      <w:pPr>
        <w:pStyle w:val="ListParagraph"/>
        <w:numPr>
          <w:ilvl w:val="0"/>
          <w:numId w:val="11"/>
        </w:numPr>
        <w:spacing w:after="120"/>
        <w:rPr>
          <w:rFonts w:cs="Tahoma"/>
          <w:b/>
          <w:szCs w:val="22"/>
        </w:rPr>
      </w:pPr>
      <w:r>
        <w:rPr>
          <w:rFonts w:cs="Tahoma"/>
          <w:szCs w:val="22"/>
        </w:rPr>
        <w:t xml:space="preserve">Ensures question papers will only be taken to an alternative site where the published criteria for an alternative site arrangement </w:t>
      </w:r>
      <w:proofErr w:type="gramStart"/>
      <w:r>
        <w:rPr>
          <w:rFonts w:cs="Tahoma"/>
          <w:szCs w:val="22"/>
        </w:rPr>
        <w:t>has</w:t>
      </w:r>
      <w:proofErr w:type="gramEnd"/>
      <w:r>
        <w:rPr>
          <w:rFonts w:cs="Tahoma"/>
          <w:szCs w:val="22"/>
        </w:rPr>
        <w:t xml:space="preserve"> been met</w:t>
      </w:r>
      <w:bookmarkStart w:id="52" w:name="_Hlk528958309"/>
    </w:p>
    <w:p w14:paraId="167346F6" w14:textId="77777777" w:rsidR="00160A4C" w:rsidRDefault="005911B5">
      <w:pPr>
        <w:pStyle w:val="ListParagraph"/>
        <w:numPr>
          <w:ilvl w:val="0"/>
          <w:numId w:val="11"/>
        </w:numPr>
        <w:spacing w:after="120"/>
        <w:rPr>
          <w:rFonts w:cs="Tahoma"/>
          <w:b/>
          <w:szCs w:val="22"/>
        </w:rPr>
      </w:pPr>
      <w:bookmarkStart w:id="53" w:name="_Hlk22893402"/>
      <w:r>
        <w:rPr>
          <w:rFonts w:cs="Tahoma"/>
          <w:szCs w:val="22"/>
        </w:rPr>
        <w:t>Will inform the JCQ Centre Inspection Service to timescale by submitting a JCQ Alternative Site arrangement</w:t>
      </w:r>
      <w:r>
        <w:rPr>
          <w:rFonts w:cs="Tahoma"/>
          <w:i/>
          <w:szCs w:val="22"/>
        </w:rPr>
        <w:t xml:space="preserve"> </w:t>
      </w:r>
      <w:r>
        <w:rPr>
          <w:rFonts w:cs="Tahoma"/>
          <w:szCs w:val="22"/>
        </w:rPr>
        <w:t>notification using CAP (or through the awarding body where a qualification may sit outside the scope of CAP) of any alternative sites that will be used to conduct timetabled examination components of the qualifications listed in the JCQ regulations</w:t>
      </w:r>
    </w:p>
    <w:p w14:paraId="5F760822" w14:textId="77777777" w:rsidR="00160A4C" w:rsidRDefault="00160A4C">
      <w:pPr>
        <w:pStyle w:val="Heading3"/>
        <w:spacing w:before="0"/>
        <w:rPr>
          <w:rFonts w:cs="Arial"/>
          <w:b w:val="0"/>
          <w:bCs w:val="0"/>
          <w:color w:val="auto"/>
          <w:u w:val="single"/>
        </w:rPr>
      </w:pPr>
      <w:bookmarkStart w:id="54" w:name="_Hlk528958452"/>
      <w:bookmarkEnd w:id="52"/>
      <w:bookmarkEnd w:id="53"/>
    </w:p>
    <w:p w14:paraId="4E22E61B" w14:textId="77777777" w:rsidR="00160A4C" w:rsidRDefault="005911B5">
      <w:pPr>
        <w:pStyle w:val="Heading3"/>
        <w:spacing w:before="0"/>
        <w:rPr>
          <w:rFonts w:cs="Arial"/>
          <w:b w:val="0"/>
          <w:bCs w:val="0"/>
          <w:color w:val="auto"/>
          <w:sz w:val="24"/>
          <w:u w:val="single"/>
        </w:rPr>
      </w:pPr>
      <w:bookmarkStart w:id="55" w:name="_Toc115778686"/>
      <w:bookmarkEnd w:id="54"/>
      <w:r>
        <w:rPr>
          <w:rFonts w:cs="Arial"/>
          <w:b w:val="0"/>
          <w:bCs w:val="0"/>
          <w:color w:val="auto"/>
          <w:sz w:val="24"/>
          <w:u w:val="single"/>
        </w:rPr>
        <w:t>Transferred candidate arrangements</w:t>
      </w:r>
      <w:bookmarkEnd w:id="55"/>
    </w:p>
    <w:p w14:paraId="2BE266E9" w14:textId="77777777" w:rsidR="00160A4C" w:rsidRDefault="005911B5">
      <w:pPr>
        <w:spacing w:after="120"/>
        <w:rPr>
          <w:rFonts w:cs="Arial"/>
          <w:b/>
        </w:rPr>
      </w:pPr>
      <w:r>
        <w:rPr>
          <w:rFonts w:cs="Arial"/>
          <w:b/>
        </w:rPr>
        <w:t>Exams manager</w:t>
      </w:r>
    </w:p>
    <w:p w14:paraId="2792CEF7" w14:textId="77777777" w:rsidR="00160A4C" w:rsidRDefault="005911B5">
      <w:pPr>
        <w:pStyle w:val="ListParagraph"/>
        <w:numPr>
          <w:ilvl w:val="0"/>
          <w:numId w:val="8"/>
        </w:numPr>
        <w:spacing w:after="120"/>
        <w:rPr>
          <w:rFonts w:cs="Tahoma"/>
          <w:szCs w:val="22"/>
        </w:rPr>
      </w:pPr>
      <w:r>
        <w:rPr>
          <w:rFonts w:cs="Tahoma"/>
          <w:szCs w:val="22"/>
        </w:rPr>
        <w:t>Liaises with the host or entering centre, as required</w:t>
      </w:r>
    </w:p>
    <w:p w14:paraId="461A96CC" w14:textId="77777777" w:rsidR="00160A4C" w:rsidRDefault="005911B5">
      <w:pPr>
        <w:pStyle w:val="ListParagraph"/>
        <w:numPr>
          <w:ilvl w:val="0"/>
          <w:numId w:val="8"/>
        </w:numPr>
        <w:spacing w:after="120"/>
        <w:rPr>
          <w:rFonts w:cs="Tahoma"/>
          <w:szCs w:val="22"/>
        </w:rPr>
      </w:pPr>
      <w:bookmarkStart w:id="56" w:name="_Hlk528958622"/>
      <w:r>
        <w:rPr>
          <w:rFonts w:cs="Tahoma"/>
          <w:szCs w:val="22"/>
        </w:rPr>
        <w:t xml:space="preserve">Processes requests for </w:t>
      </w:r>
      <w:r>
        <w:rPr>
          <w:rFonts w:cs="Tahoma"/>
          <w:iCs/>
          <w:szCs w:val="22"/>
        </w:rPr>
        <w:t>Transferred Candidate arrangements</w:t>
      </w:r>
      <w:r>
        <w:rPr>
          <w:rFonts w:cs="Tahoma"/>
          <w:szCs w:val="22"/>
        </w:rPr>
        <w:t xml:space="preserve"> using CAP to the awarding body deadline (or through the awarding body where a qualification may sit outside the scope of CAP)</w:t>
      </w:r>
    </w:p>
    <w:bookmarkEnd w:id="56"/>
    <w:p w14:paraId="0517EB60" w14:textId="77777777" w:rsidR="00160A4C" w:rsidRDefault="005911B5">
      <w:pPr>
        <w:pStyle w:val="ListParagraph"/>
        <w:numPr>
          <w:ilvl w:val="0"/>
          <w:numId w:val="8"/>
        </w:numPr>
        <w:spacing w:after="120"/>
        <w:rPr>
          <w:rFonts w:cs="Tahoma"/>
          <w:szCs w:val="22"/>
        </w:rPr>
      </w:pPr>
      <w:r>
        <w:rPr>
          <w:rFonts w:cs="Tahoma"/>
          <w:szCs w:val="22"/>
        </w:rPr>
        <w:t>Where relevant (for an internal candidate) informs the candidate of the arrangements that have been made for their transferred candidate arrangement</w:t>
      </w:r>
    </w:p>
    <w:p w14:paraId="01AD7E7F" w14:textId="77777777" w:rsidR="00160A4C" w:rsidRDefault="00160A4C">
      <w:pPr>
        <w:pStyle w:val="Heading3"/>
        <w:spacing w:before="0"/>
        <w:rPr>
          <w:rFonts w:cs="Arial"/>
          <w:b w:val="0"/>
          <w:bCs w:val="0"/>
          <w:color w:val="auto"/>
          <w:u w:val="single"/>
        </w:rPr>
      </w:pPr>
    </w:p>
    <w:p w14:paraId="77DA7F96" w14:textId="77777777" w:rsidR="00160A4C" w:rsidRDefault="005911B5">
      <w:pPr>
        <w:pStyle w:val="Heading3"/>
        <w:spacing w:before="0"/>
        <w:rPr>
          <w:rFonts w:cs="Arial"/>
          <w:b w:val="0"/>
          <w:bCs w:val="0"/>
          <w:color w:val="auto"/>
          <w:sz w:val="24"/>
          <w:u w:val="single"/>
        </w:rPr>
      </w:pPr>
      <w:bookmarkStart w:id="57" w:name="_Toc115778687"/>
      <w:r>
        <w:rPr>
          <w:rFonts w:cs="Arial"/>
          <w:b w:val="0"/>
          <w:bCs w:val="0"/>
          <w:color w:val="auto"/>
          <w:sz w:val="24"/>
          <w:u w:val="single"/>
        </w:rPr>
        <w:t>Internal exams</w:t>
      </w:r>
      <w:bookmarkEnd w:id="57"/>
    </w:p>
    <w:p w14:paraId="145D9934" w14:textId="77777777" w:rsidR="00160A4C" w:rsidRDefault="005911B5">
      <w:pPr>
        <w:spacing w:after="120"/>
        <w:rPr>
          <w:rFonts w:cs="Arial"/>
          <w:b/>
        </w:rPr>
      </w:pPr>
      <w:r>
        <w:rPr>
          <w:rFonts w:cs="Arial"/>
          <w:b/>
        </w:rPr>
        <w:t>Exams manager</w:t>
      </w:r>
    </w:p>
    <w:p w14:paraId="65CB2619" w14:textId="77777777" w:rsidR="00160A4C" w:rsidRDefault="005911B5">
      <w:pPr>
        <w:pStyle w:val="ListParagraph"/>
        <w:numPr>
          <w:ilvl w:val="0"/>
          <w:numId w:val="68"/>
        </w:numPr>
        <w:spacing w:after="120"/>
        <w:rPr>
          <w:rFonts w:cs="Arial"/>
          <w:b/>
        </w:rPr>
      </w:pPr>
      <w:r>
        <w:rPr>
          <w:rFonts w:cs="Arial"/>
        </w:rPr>
        <w:t>Prepares for the conduct of internal exams under external conditions (where applicable to the centre)</w:t>
      </w:r>
    </w:p>
    <w:p w14:paraId="3D816E7D" w14:textId="77777777" w:rsidR="00160A4C" w:rsidRDefault="005911B5">
      <w:pPr>
        <w:pStyle w:val="ListParagraph"/>
        <w:numPr>
          <w:ilvl w:val="0"/>
          <w:numId w:val="68"/>
        </w:numPr>
        <w:spacing w:after="120"/>
        <w:rPr>
          <w:rFonts w:cs="Arial"/>
          <w:b/>
        </w:rPr>
      </w:pPr>
      <w:r>
        <w:rPr>
          <w:rFonts w:cs="Arial"/>
        </w:rPr>
        <w:t>Provides a centre exam timetable of subjects and rooms</w:t>
      </w:r>
    </w:p>
    <w:p w14:paraId="29789059" w14:textId="77777777" w:rsidR="00160A4C" w:rsidRDefault="005911B5">
      <w:pPr>
        <w:pStyle w:val="ListParagraph"/>
        <w:numPr>
          <w:ilvl w:val="0"/>
          <w:numId w:val="68"/>
        </w:numPr>
        <w:spacing w:after="120"/>
        <w:rPr>
          <w:rFonts w:cs="Arial"/>
          <w:b/>
        </w:rPr>
      </w:pPr>
      <w:r>
        <w:rPr>
          <w:rFonts w:cs="Arial"/>
        </w:rPr>
        <w:t>Provides seating plans for exam rooms</w:t>
      </w:r>
    </w:p>
    <w:p w14:paraId="11465F21" w14:textId="77777777" w:rsidR="00160A4C" w:rsidRDefault="005911B5">
      <w:pPr>
        <w:pStyle w:val="ListParagraph"/>
        <w:numPr>
          <w:ilvl w:val="0"/>
          <w:numId w:val="68"/>
        </w:numPr>
        <w:spacing w:after="120"/>
        <w:rPr>
          <w:rFonts w:cs="Arial"/>
          <w:b/>
        </w:rPr>
      </w:pPr>
      <w:r>
        <w:rPr>
          <w:rFonts w:cs="Arial"/>
        </w:rPr>
        <w:t>Requests internal exam papers from teaching staff</w:t>
      </w:r>
    </w:p>
    <w:p w14:paraId="53BC42B0" w14:textId="77777777" w:rsidR="00160A4C" w:rsidRDefault="005911B5">
      <w:pPr>
        <w:pStyle w:val="ListParagraph"/>
        <w:numPr>
          <w:ilvl w:val="0"/>
          <w:numId w:val="68"/>
        </w:numPr>
        <w:spacing w:after="120"/>
        <w:rPr>
          <w:rFonts w:cs="Arial"/>
          <w:b/>
        </w:rPr>
      </w:pPr>
      <w:r>
        <w:rPr>
          <w:rFonts w:cs="Arial"/>
        </w:rPr>
        <w:t>Arranges invigilation (where applicable to the centre)</w:t>
      </w:r>
    </w:p>
    <w:p w14:paraId="785741A3" w14:textId="77777777" w:rsidR="00160A4C" w:rsidRDefault="005911B5">
      <w:pPr>
        <w:spacing w:after="120"/>
        <w:rPr>
          <w:rFonts w:cs="Arial"/>
          <w:b/>
        </w:rPr>
      </w:pPr>
      <w:r>
        <w:rPr>
          <w:b/>
          <w:bCs/>
        </w:rPr>
        <w:t>S</w:t>
      </w:r>
      <w:r>
        <w:rPr>
          <w:rFonts w:cs="Arial"/>
          <w:b/>
        </w:rPr>
        <w:t>ENCo</w:t>
      </w:r>
    </w:p>
    <w:p w14:paraId="467DF30A" w14:textId="77777777" w:rsidR="00160A4C" w:rsidRDefault="005911B5">
      <w:pPr>
        <w:pStyle w:val="ListParagraph"/>
        <w:numPr>
          <w:ilvl w:val="0"/>
          <w:numId w:val="24"/>
        </w:numPr>
        <w:spacing w:after="120"/>
        <w:rPr>
          <w:rFonts w:cs="Arial"/>
        </w:rPr>
      </w:pPr>
      <w:r>
        <w:rPr>
          <w:rFonts w:cs="Arial"/>
        </w:rPr>
        <w:t>Liaises with teaching staff to make appropriate arrangements for access arrangement candidates</w:t>
      </w:r>
    </w:p>
    <w:p w14:paraId="68E1A4F7" w14:textId="77777777" w:rsidR="00160A4C" w:rsidRDefault="005911B5">
      <w:pPr>
        <w:spacing w:after="120"/>
        <w:rPr>
          <w:rFonts w:cs="Arial"/>
          <w:b/>
        </w:rPr>
      </w:pPr>
      <w:r>
        <w:rPr>
          <w:rFonts w:cs="Arial"/>
          <w:b/>
        </w:rPr>
        <w:t xml:space="preserve">Teaching staff </w:t>
      </w:r>
    </w:p>
    <w:p w14:paraId="33828BDF" w14:textId="77777777" w:rsidR="00160A4C" w:rsidRDefault="005911B5">
      <w:pPr>
        <w:pStyle w:val="ListParagraph"/>
        <w:numPr>
          <w:ilvl w:val="0"/>
          <w:numId w:val="24"/>
        </w:numPr>
        <w:spacing w:after="120"/>
        <w:rPr>
          <w:rFonts w:cs="Arial"/>
        </w:rPr>
      </w:pPr>
      <w:r>
        <w:rPr>
          <w:rFonts w:cs="Arial"/>
        </w:rPr>
        <w:t>Provide exam papers and materials to the EM</w:t>
      </w:r>
    </w:p>
    <w:p w14:paraId="323CB252" w14:textId="77777777" w:rsidR="00160A4C" w:rsidRDefault="005911B5">
      <w:pPr>
        <w:pStyle w:val="ListParagraph"/>
        <w:numPr>
          <w:ilvl w:val="0"/>
          <w:numId w:val="24"/>
        </w:numPr>
        <w:spacing w:after="120"/>
        <w:rPr>
          <w:rFonts w:cs="Arial"/>
        </w:rPr>
      </w:pPr>
      <w:r>
        <w:rPr>
          <w:rFonts w:cs="Arial"/>
        </w:rPr>
        <w:t>Support the SENCo in making appropriate arrangements for access arrangement candidates</w:t>
      </w:r>
    </w:p>
    <w:p w14:paraId="5D91B221" w14:textId="77777777" w:rsidR="00160A4C" w:rsidRDefault="00160A4C">
      <w:pPr>
        <w:pStyle w:val="Headinglevel2"/>
        <w:spacing w:before="360"/>
        <w:rPr>
          <w:rFonts w:cs="Arial"/>
        </w:rPr>
      </w:pPr>
    </w:p>
    <w:p w14:paraId="396B7AA0" w14:textId="77777777" w:rsidR="00160A4C" w:rsidRDefault="005911B5">
      <w:pPr>
        <w:pStyle w:val="Headinglevel2"/>
        <w:spacing w:before="360"/>
        <w:rPr>
          <w:rFonts w:cs="Arial"/>
          <w:sz w:val="28"/>
        </w:rPr>
      </w:pPr>
      <w:bookmarkStart w:id="58" w:name="_Toc115778688"/>
      <w:r>
        <w:rPr>
          <w:rFonts w:cs="Arial"/>
          <w:sz w:val="28"/>
        </w:rPr>
        <w:t>Exam time: roles and responsibilities</w:t>
      </w:r>
      <w:bookmarkEnd w:id="58"/>
    </w:p>
    <w:p w14:paraId="6B4C0F69" w14:textId="77777777" w:rsidR="00160A4C" w:rsidRDefault="005911B5">
      <w:pPr>
        <w:pStyle w:val="Heading3"/>
        <w:spacing w:before="0"/>
        <w:rPr>
          <w:rFonts w:cs="Tahoma"/>
          <w:b w:val="0"/>
          <w:bCs w:val="0"/>
          <w:color w:val="auto"/>
          <w:sz w:val="24"/>
          <w:szCs w:val="22"/>
          <w:u w:val="single"/>
        </w:rPr>
      </w:pPr>
      <w:bookmarkStart w:id="59" w:name="_Toc115778689"/>
      <w:r>
        <w:rPr>
          <w:rFonts w:cs="Tahoma"/>
          <w:b w:val="0"/>
          <w:bCs w:val="0"/>
          <w:color w:val="auto"/>
          <w:sz w:val="24"/>
          <w:szCs w:val="22"/>
          <w:u w:val="single"/>
        </w:rPr>
        <w:t>Access arrangements</w:t>
      </w:r>
      <w:bookmarkEnd w:id="59"/>
    </w:p>
    <w:p w14:paraId="5FF80D54" w14:textId="77777777" w:rsidR="00160A4C" w:rsidRDefault="005911B5">
      <w:pPr>
        <w:spacing w:after="120"/>
        <w:rPr>
          <w:rFonts w:cs="Tahoma"/>
          <w:b/>
          <w:szCs w:val="22"/>
        </w:rPr>
      </w:pPr>
      <w:r>
        <w:rPr>
          <w:rFonts w:cs="Tahoma"/>
          <w:b/>
          <w:szCs w:val="22"/>
        </w:rPr>
        <w:t>Exams manager</w:t>
      </w:r>
    </w:p>
    <w:p w14:paraId="4A2435CB" w14:textId="77777777" w:rsidR="00160A4C" w:rsidRDefault="005911B5">
      <w:pPr>
        <w:pStyle w:val="ListParagraph"/>
        <w:numPr>
          <w:ilvl w:val="0"/>
          <w:numId w:val="69"/>
        </w:numPr>
        <w:spacing w:after="120"/>
        <w:rPr>
          <w:rFonts w:cs="Tahoma"/>
          <w:szCs w:val="22"/>
        </w:rPr>
      </w:pPr>
      <w:r>
        <w:rPr>
          <w:rFonts w:cs="Tahoma"/>
          <w:szCs w:val="22"/>
        </w:rPr>
        <w:t xml:space="preserve">Provides cover sheets for access arrangement candidates’ scripts where required for </w:t>
      </w:r>
      <w:proofErr w:type="gramStart"/>
      <w:r>
        <w:rPr>
          <w:rFonts w:cs="Tahoma"/>
          <w:szCs w:val="22"/>
        </w:rPr>
        <w:t>particular arrangements</w:t>
      </w:r>
      <w:proofErr w:type="gramEnd"/>
    </w:p>
    <w:p w14:paraId="6A308443" w14:textId="77777777" w:rsidR="00160A4C" w:rsidRDefault="005911B5">
      <w:pPr>
        <w:pStyle w:val="ListParagraph"/>
        <w:numPr>
          <w:ilvl w:val="0"/>
          <w:numId w:val="69"/>
        </w:numPr>
        <w:spacing w:after="120"/>
        <w:rPr>
          <w:rFonts w:cs="Tahoma"/>
          <w:szCs w:val="22"/>
        </w:rPr>
      </w:pPr>
      <w:r>
        <w:rPr>
          <w:rFonts w:cs="Tahoma"/>
          <w:szCs w:val="22"/>
        </w:rPr>
        <w:t>Has a process in place to deal with emergency/temporary access arrangements as they arise at the time of exams</w:t>
      </w:r>
    </w:p>
    <w:p w14:paraId="624EDE2C" w14:textId="77777777" w:rsidR="00160A4C" w:rsidRDefault="005911B5">
      <w:pPr>
        <w:pStyle w:val="ListParagraph"/>
        <w:numPr>
          <w:ilvl w:val="1"/>
          <w:numId w:val="12"/>
        </w:numPr>
        <w:spacing w:after="120"/>
        <w:rPr>
          <w:rFonts w:cs="Tahoma"/>
          <w:szCs w:val="22"/>
        </w:rPr>
      </w:pPr>
      <w:r>
        <w:rPr>
          <w:rFonts w:cs="Tahoma"/>
          <w:szCs w:val="22"/>
        </w:rPr>
        <w:t>applies for approval through AAO where required or through the awarding body where qualifications sit outside the scope of AAO</w:t>
      </w:r>
    </w:p>
    <w:p w14:paraId="06AE240A" w14:textId="77777777" w:rsidR="00160A4C" w:rsidRDefault="005911B5">
      <w:pPr>
        <w:pStyle w:val="Heading3"/>
        <w:spacing w:before="0"/>
        <w:rPr>
          <w:rFonts w:cs="Tahoma"/>
          <w:b w:val="0"/>
          <w:bCs w:val="0"/>
          <w:color w:val="auto"/>
          <w:sz w:val="24"/>
          <w:szCs w:val="22"/>
          <w:u w:val="single"/>
        </w:rPr>
      </w:pPr>
      <w:bookmarkStart w:id="60" w:name="_Toc115778690"/>
      <w:r>
        <w:rPr>
          <w:rFonts w:cs="Tahoma"/>
          <w:b w:val="0"/>
          <w:bCs w:val="0"/>
          <w:color w:val="auto"/>
          <w:sz w:val="24"/>
          <w:szCs w:val="22"/>
          <w:u w:val="single"/>
        </w:rPr>
        <w:t>Candidate absence</w:t>
      </w:r>
      <w:bookmarkEnd w:id="60"/>
    </w:p>
    <w:p w14:paraId="61A9563E" w14:textId="77777777" w:rsidR="00160A4C" w:rsidRDefault="005911B5">
      <w:pPr>
        <w:spacing w:after="120"/>
        <w:rPr>
          <w:rFonts w:cs="Tahoma"/>
          <w:b/>
          <w:szCs w:val="22"/>
        </w:rPr>
      </w:pPr>
      <w:r>
        <w:rPr>
          <w:rFonts w:cs="Tahoma"/>
          <w:b/>
          <w:szCs w:val="22"/>
        </w:rPr>
        <w:t>Invigilators</w:t>
      </w:r>
    </w:p>
    <w:p w14:paraId="385E74B8" w14:textId="77777777" w:rsidR="00160A4C" w:rsidRDefault="005911B5">
      <w:pPr>
        <w:pStyle w:val="ListParagraph"/>
        <w:numPr>
          <w:ilvl w:val="0"/>
          <w:numId w:val="70"/>
        </w:numPr>
        <w:spacing w:after="120"/>
        <w:rPr>
          <w:rFonts w:cs="Tahoma"/>
          <w:szCs w:val="22"/>
        </w:rPr>
      </w:pPr>
      <w:r>
        <w:rPr>
          <w:rFonts w:cs="Tahoma"/>
          <w:szCs w:val="22"/>
        </w:rPr>
        <w:lastRenderedPageBreak/>
        <w:t>Are informed of the policy/process for dealing with absent candidates through training</w:t>
      </w:r>
    </w:p>
    <w:p w14:paraId="1AB09BC6" w14:textId="77777777" w:rsidR="00160A4C" w:rsidRDefault="005911B5">
      <w:pPr>
        <w:pStyle w:val="ListParagraph"/>
        <w:numPr>
          <w:ilvl w:val="0"/>
          <w:numId w:val="70"/>
        </w:numPr>
        <w:spacing w:after="120"/>
        <w:rPr>
          <w:rFonts w:cs="Tahoma"/>
          <w:szCs w:val="22"/>
        </w:rPr>
      </w:pPr>
      <w:r>
        <w:rPr>
          <w:rFonts w:cs="Tahoma"/>
          <w:szCs w:val="22"/>
        </w:rPr>
        <w:t>Ensure that confirmed absent candidates are clearly marked as such on the attendance register and seating plan</w:t>
      </w:r>
    </w:p>
    <w:p w14:paraId="0454C81C" w14:textId="77777777" w:rsidR="00160A4C" w:rsidRDefault="005911B5">
      <w:pPr>
        <w:spacing w:after="120"/>
        <w:rPr>
          <w:rFonts w:cs="Tahoma"/>
          <w:b/>
          <w:szCs w:val="22"/>
        </w:rPr>
      </w:pPr>
      <w:r>
        <w:rPr>
          <w:rFonts w:cs="Tahoma"/>
          <w:b/>
          <w:szCs w:val="22"/>
        </w:rPr>
        <w:t>Candidates</w:t>
      </w:r>
    </w:p>
    <w:p w14:paraId="438D9118" w14:textId="77777777" w:rsidR="00160A4C" w:rsidRDefault="005911B5">
      <w:pPr>
        <w:pStyle w:val="ListParagraph"/>
        <w:numPr>
          <w:ilvl w:val="0"/>
          <w:numId w:val="22"/>
        </w:numPr>
        <w:spacing w:after="120"/>
        <w:rPr>
          <w:rFonts w:cs="Tahoma"/>
          <w:szCs w:val="22"/>
        </w:rPr>
      </w:pPr>
      <w:r>
        <w:rPr>
          <w:rFonts w:cs="Tahoma"/>
          <w:szCs w:val="22"/>
        </w:rPr>
        <w:t>Are re-charged relevant entry fees for unauthorised absence from exams</w:t>
      </w:r>
    </w:p>
    <w:p w14:paraId="29042507" w14:textId="77777777" w:rsidR="00160A4C" w:rsidRDefault="00160A4C">
      <w:pPr>
        <w:pStyle w:val="Heading3"/>
        <w:spacing w:before="0"/>
        <w:rPr>
          <w:rFonts w:cs="Tahoma"/>
          <w:b w:val="0"/>
          <w:bCs w:val="0"/>
          <w:color w:val="auto"/>
          <w:szCs w:val="22"/>
          <w:u w:val="single"/>
        </w:rPr>
      </w:pPr>
    </w:p>
    <w:p w14:paraId="1F0D592F" w14:textId="77777777" w:rsidR="00160A4C" w:rsidRDefault="005911B5">
      <w:pPr>
        <w:pStyle w:val="Heading3"/>
        <w:spacing w:before="0"/>
        <w:rPr>
          <w:rFonts w:cs="Tahoma"/>
          <w:b w:val="0"/>
          <w:bCs w:val="0"/>
          <w:color w:val="auto"/>
          <w:sz w:val="24"/>
          <w:szCs w:val="22"/>
          <w:u w:val="single"/>
        </w:rPr>
      </w:pPr>
      <w:bookmarkStart w:id="61" w:name="_Toc115778691"/>
      <w:r>
        <w:rPr>
          <w:rFonts w:cs="Tahoma"/>
          <w:b w:val="0"/>
          <w:bCs w:val="0"/>
          <w:color w:val="auto"/>
          <w:sz w:val="24"/>
          <w:szCs w:val="22"/>
          <w:u w:val="single"/>
        </w:rPr>
        <w:t>Candidate belongings</w:t>
      </w:r>
      <w:bookmarkEnd w:id="61"/>
    </w:p>
    <w:p w14:paraId="5E23192B" w14:textId="77777777" w:rsidR="00160A4C" w:rsidRDefault="005911B5">
      <w:pPr>
        <w:pStyle w:val="Default"/>
        <w:spacing w:after="120"/>
        <w:rPr>
          <w:sz w:val="22"/>
          <w:szCs w:val="22"/>
        </w:rPr>
      </w:pPr>
      <w:r>
        <w:rPr>
          <w:sz w:val="22"/>
          <w:szCs w:val="22"/>
        </w:rPr>
        <w:t xml:space="preserve">See </w:t>
      </w:r>
      <w:r>
        <w:rPr>
          <w:i/>
          <w:sz w:val="22"/>
          <w:szCs w:val="22"/>
        </w:rPr>
        <w:t xml:space="preserve">Unauthorised items </w:t>
      </w:r>
      <w:r>
        <w:rPr>
          <w:sz w:val="22"/>
          <w:szCs w:val="22"/>
        </w:rPr>
        <w:t>below.</w:t>
      </w:r>
    </w:p>
    <w:p w14:paraId="03897033" w14:textId="77777777" w:rsidR="00160A4C" w:rsidRDefault="00160A4C">
      <w:pPr>
        <w:pStyle w:val="Heading3"/>
        <w:spacing w:before="0"/>
        <w:rPr>
          <w:rFonts w:cs="Tahoma"/>
          <w:b w:val="0"/>
          <w:bCs w:val="0"/>
          <w:color w:val="auto"/>
          <w:szCs w:val="22"/>
          <w:u w:val="single"/>
        </w:rPr>
      </w:pPr>
    </w:p>
    <w:p w14:paraId="4AA20561" w14:textId="77777777" w:rsidR="00160A4C" w:rsidRDefault="005911B5">
      <w:pPr>
        <w:pStyle w:val="Heading3"/>
        <w:spacing w:before="0"/>
        <w:rPr>
          <w:rFonts w:cs="Tahoma"/>
          <w:b w:val="0"/>
          <w:bCs w:val="0"/>
          <w:color w:val="auto"/>
          <w:sz w:val="24"/>
          <w:szCs w:val="22"/>
          <w:u w:val="single"/>
        </w:rPr>
      </w:pPr>
      <w:bookmarkStart w:id="62" w:name="_Toc115778692"/>
      <w:r>
        <w:rPr>
          <w:rFonts w:cs="Tahoma"/>
          <w:b w:val="0"/>
          <w:bCs w:val="0"/>
          <w:color w:val="auto"/>
          <w:sz w:val="24"/>
          <w:szCs w:val="22"/>
          <w:u w:val="single"/>
        </w:rPr>
        <w:t>Candidate late arrival</w:t>
      </w:r>
      <w:bookmarkEnd w:id="62"/>
    </w:p>
    <w:p w14:paraId="44B54490" w14:textId="77777777" w:rsidR="00160A4C" w:rsidRDefault="005911B5">
      <w:pPr>
        <w:spacing w:after="120"/>
        <w:rPr>
          <w:rFonts w:cs="Tahoma"/>
          <w:b/>
          <w:szCs w:val="22"/>
        </w:rPr>
      </w:pPr>
      <w:r>
        <w:rPr>
          <w:rFonts w:cs="Tahoma"/>
          <w:b/>
          <w:szCs w:val="22"/>
        </w:rPr>
        <w:t>Exams manager</w:t>
      </w:r>
    </w:p>
    <w:p w14:paraId="7914187C" w14:textId="77777777" w:rsidR="00160A4C" w:rsidRDefault="005911B5">
      <w:pPr>
        <w:pStyle w:val="ListParagraph"/>
        <w:numPr>
          <w:ilvl w:val="0"/>
          <w:numId w:val="71"/>
        </w:numPr>
        <w:spacing w:after="120"/>
        <w:rPr>
          <w:rFonts w:cs="Tahoma"/>
          <w:szCs w:val="22"/>
        </w:rPr>
      </w:pPr>
      <w:bookmarkStart w:id="63" w:name="_Hlk22893547"/>
      <w:r>
        <w:rPr>
          <w:rFonts w:cs="Tahoma"/>
          <w:szCs w:val="22"/>
        </w:rPr>
        <w:t xml:space="preserve">Ensures that candidates who arrive very late for an exam are reported to the awarding body by submitting a report on candidate admitted very late to examination room </w:t>
      </w:r>
      <w:bookmarkStart w:id="64" w:name="_Hlk528958722"/>
      <w:r>
        <w:rPr>
          <w:rFonts w:cs="Tahoma"/>
          <w:szCs w:val="22"/>
        </w:rPr>
        <w:t>using CAP to timescale</w:t>
      </w:r>
      <w:bookmarkEnd w:id="64"/>
    </w:p>
    <w:p w14:paraId="12FC3487" w14:textId="77777777" w:rsidR="00160A4C" w:rsidRDefault="005911B5">
      <w:pPr>
        <w:pStyle w:val="ListParagraph"/>
        <w:numPr>
          <w:ilvl w:val="0"/>
          <w:numId w:val="71"/>
        </w:numPr>
        <w:spacing w:after="120"/>
        <w:rPr>
          <w:rFonts w:cs="Tahoma"/>
          <w:szCs w:val="22"/>
        </w:rPr>
      </w:pPr>
      <w:r>
        <w:rPr>
          <w:rFonts w:cs="Tahoma"/>
          <w:szCs w:val="22"/>
        </w:rPr>
        <w:t>Warns candidates that their script may not be accepted by the awarding body</w:t>
      </w:r>
    </w:p>
    <w:bookmarkEnd w:id="63"/>
    <w:p w14:paraId="7077CCAC" w14:textId="77777777" w:rsidR="00160A4C" w:rsidRDefault="005911B5">
      <w:pPr>
        <w:spacing w:after="120"/>
        <w:rPr>
          <w:rFonts w:cs="Tahoma"/>
          <w:b/>
          <w:szCs w:val="22"/>
        </w:rPr>
      </w:pPr>
      <w:r>
        <w:rPr>
          <w:rFonts w:cs="Tahoma"/>
          <w:b/>
          <w:szCs w:val="22"/>
        </w:rPr>
        <w:t>Invigilators</w:t>
      </w:r>
    </w:p>
    <w:p w14:paraId="3EF3D413" w14:textId="77777777" w:rsidR="00160A4C" w:rsidRDefault="005911B5">
      <w:pPr>
        <w:pStyle w:val="ListParagraph"/>
        <w:numPr>
          <w:ilvl w:val="0"/>
          <w:numId w:val="72"/>
        </w:numPr>
        <w:spacing w:after="120"/>
        <w:rPr>
          <w:rFonts w:cs="Tahoma"/>
          <w:szCs w:val="22"/>
        </w:rPr>
      </w:pPr>
      <w:r>
        <w:rPr>
          <w:rFonts w:cs="Tahoma"/>
          <w:szCs w:val="22"/>
        </w:rPr>
        <w:t>Are informed of the process for dealing with late/very late arrival candidates through training</w:t>
      </w:r>
    </w:p>
    <w:p w14:paraId="2B1BC4D4" w14:textId="77777777" w:rsidR="00160A4C" w:rsidRDefault="005911B5">
      <w:pPr>
        <w:pStyle w:val="ListParagraph"/>
        <w:numPr>
          <w:ilvl w:val="0"/>
          <w:numId w:val="72"/>
        </w:numPr>
        <w:spacing w:after="120"/>
        <w:rPr>
          <w:rFonts w:cs="Tahoma"/>
          <w:szCs w:val="22"/>
        </w:rPr>
      </w:pPr>
      <w:r>
        <w:rPr>
          <w:rFonts w:cs="Tahoma"/>
          <w:szCs w:val="22"/>
        </w:rPr>
        <w:t>Ensure that relevant information is recorded on the exam room incident log</w:t>
      </w:r>
    </w:p>
    <w:p w14:paraId="635AD061" w14:textId="77777777" w:rsidR="00160A4C" w:rsidRDefault="00160A4C">
      <w:pPr>
        <w:pStyle w:val="Heading3"/>
        <w:rPr>
          <w:rFonts w:cs="Tahoma"/>
          <w:b w:val="0"/>
          <w:bCs w:val="0"/>
          <w:color w:val="auto"/>
          <w:szCs w:val="22"/>
          <w:u w:val="single"/>
        </w:rPr>
      </w:pPr>
    </w:p>
    <w:p w14:paraId="2DF91180" w14:textId="77777777" w:rsidR="00160A4C" w:rsidRDefault="005911B5">
      <w:pPr>
        <w:pStyle w:val="Heading3"/>
        <w:rPr>
          <w:rFonts w:cs="Tahoma"/>
          <w:b w:val="0"/>
          <w:bCs w:val="0"/>
          <w:color w:val="auto"/>
          <w:sz w:val="24"/>
          <w:szCs w:val="22"/>
          <w:u w:val="single"/>
        </w:rPr>
      </w:pPr>
      <w:bookmarkStart w:id="65" w:name="_Toc115778693"/>
      <w:r>
        <w:rPr>
          <w:rFonts w:cs="Tahoma"/>
          <w:b w:val="0"/>
          <w:bCs w:val="0"/>
          <w:color w:val="auto"/>
          <w:sz w:val="24"/>
          <w:szCs w:val="22"/>
          <w:u w:val="single"/>
        </w:rPr>
        <w:t>Conducting exams</w:t>
      </w:r>
      <w:bookmarkEnd w:id="65"/>
    </w:p>
    <w:p w14:paraId="4721236E" w14:textId="77777777" w:rsidR="00160A4C" w:rsidRDefault="005911B5">
      <w:pPr>
        <w:spacing w:after="120"/>
        <w:rPr>
          <w:rFonts w:cs="Tahoma"/>
          <w:b/>
          <w:szCs w:val="22"/>
        </w:rPr>
      </w:pPr>
      <w:r>
        <w:rPr>
          <w:rFonts w:cs="Tahoma"/>
          <w:b/>
          <w:szCs w:val="22"/>
        </w:rPr>
        <w:t>Head of centre</w:t>
      </w:r>
    </w:p>
    <w:p w14:paraId="5D591B2F" w14:textId="77777777" w:rsidR="00160A4C" w:rsidRDefault="005911B5">
      <w:pPr>
        <w:pStyle w:val="ListParagraph"/>
        <w:numPr>
          <w:ilvl w:val="0"/>
          <w:numId w:val="16"/>
        </w:numPr>
        <w:spacing w:after="120"/>
        <w:rPr>
          <w:rFonts w:cs="Tahoma"/>
          <w:szCs w:val="22"/>
        </w:rPr>
      </w:pPr>
      <w:r>
        <w:rPr>
          <w:rFonts w:cs="Tahoma"/>
          <w:szCs w:val="22"/>
        </w:rPr>
        <w:t>Ensures venues used for conducting exams meet the requirements of JCQ and awarding bodies</w:t>
      </w:r>
    </w:p>
    <w:p w14:paraId="3E74CD50" w14:textId="77777777" w:rsidR="00160A4C" w:rsidRDefault="005911B5">
      <w:pPr>
        <w:spacing w:after="120"/>
        <w:rPr>
          <w:rFonts w:cs="Tahoma"/>
          <w:b/>
          <w:szCs w:val="22"/>
        </w:rPr>
      </w:pPr>
      <w:r>
        <w:rPr>
          <w:rFonts w:cs="Tahoma"/>
          <w:b/>
          <w:szCs w:val="22"/>
        </w:rPr>
        <w:t>Exams manager</w:t>
      </w:r>
    </w:p>
    <w:p w14:paraId="21F55DD7" w14:textId="77777777" w:rsidR="00160A4C" w:rsidRDefault="005911B5">
      <w:pPr>
        <w:pStyle w:val="ListParagraph"/>
        <w:numPr>
          <w:ilvl w:val="0"/>
          <w:numId w:val="16"/>
        </w:numPr>
        <w:spacing w:after="120"/>
        <w:rPr>
          <w:rFonts w:cs="Tahoma"/>
          <w:szCs w:val="22"/>
        </w:rPr>
      </w:pPr>
      <w:r>
        <w:rPr>
          <w:rFonts w:cs="Tahoma"/>
          <w:szCs w:val="22"/>
        </w:rPr>
        <w:t>Ensures exams are conducted according to JCQ and awarding body instructions</w:t>
      </w:r>
    </w:p>
    <w:p w14:paraId="5D1DCA89" w14:textId="77777777" w:rsidR="00160A4C" w:rsidRDefault="005911B5">
      <w:pPr>
        <w:pStyle w:val="ListParagraph"/>
        <w:numPr>
          <w:ilvl w:val="0"/>
          <w:numId w:val="16"/>
        </w:numPr>
        <w:spacing w:after="120"/>
        <w:rPr>
          <w:rFonts w:cs="Tahoma"/>
          <w:szCs w:val="22"/>
        </w:rPr>
      </w:pPr>
      <w:r>
        <w:rPr>
          <w:rFonts w:cs="Tahoma"/>
          <w:szCs w:val="22"/>
        </w:rPr>
        <w:t xml:space="preserve">Uses an </w:t>
      </w:r>
      <w:r>
        <w:rPr>
          <w:rFonts w:cs="Tahoma"/>
          <w:i/>
          <w:szCs w:val="22"/>
        </w:rPr>
        <w:t>exam day checklist</w:t>
      </w:r>
      <w:r>
        <w:rPr>
          <w:rFonts w:cs="Tahoma"/>
          <w:szCs w:val="22"/>
        </w:rPr>
        <w:t xml:space="preserve"> to ensure each exam session is fully prepared for, unplanned events can be dealt </w:t>
      </w:r>
      <w:proofErr w:type="gramStart"/>
      <w:r>
        <w:rPr>
          <w:rFonts w:cs="Tahoma"/>
          <w:szCs w:val="22"/>
        </w:rPr>
        <w:t>with</w:t>
      </w:r>
      <w:proofErr w:type="gramEnd"/>
      <w:r>
        <w:rPr>
          <w:rFonts w:cs="Tahoma"/>
          <w:szCs w:val="22"/>
        </w:rPr>
        <w:t xml:space="preserve"> and associated follow-up is completed</w:t>
      </w:r>
    </w:p>
    <w:p w14:paraId="5AEFC3E8" w14:textId="77777777" w:rsidR="00160A4C" w:rsidRDefault="00160A4C">
      <w:pPr>
        <w:pStyle w:val="Heading3"/>
        <w:spacing w:before="0"/>
        <w:rPr>
          <w:rFonts w:cs="Tahoma"/>
          <w:b w:val="0"/>
          <w:bCs w:val="0"/>
          <w:color w:val="auto"/>
          <w:szCs w:val="22"/>
          <w:u w:val="single"/>
        </w:rPr>
      </w:pPr>
    </w:p>
    <w:p w14:paraId="3B3B88D4" w14:textId="77777777" w:rsidR="00160A4C" w:rsidRDefault="005911B5">
      <w:pPr>
        <w:pStyle w:val="Heading3"/>
        <w:spacing w:before="0"/>
        <w:rPr>
          <w:rFonts w:cs="Tahoma"/>
          <w:b w:val="0"/>
          <w:bCs w:val="0"/>
          <w:color w:val="auto"/>
          <w:sz w:val="24"/>
          <w:szCs w:val="22"/>
          <w:u w:val="single"/>
        </w:rPr>
      </w:pPr>
      <w:bookmarkStart w:id="66" w:name="_Toc115778694"/>
      <w:r>
        <w:rPr>
          <w:rFonts w:cs="Tahoma"/>
          <w:b w:val="0"/>
          <w:bCs w:val="0"/>
          <w:color w:val="auto"/>
          <w:sz w:val="24"/>
          <w:szCs w:val="22"/>
          <w:u w:val="single"/>
        </w:rPr>
        <w:t>Dispatch of exam scripts</w:t>
      </w:r>
      <w:bookmarkEnd w:id="66"/>
    </w:p>
    <w:p w14:paraId="75FCF5EB" w14:textId="77777777" w:rsidR="00160A4C" w:rsidRDefault="005911B5">
      <w:pPr>
        <w:spacing w:after="120"/>
        <w:rPr>
          <w:rFonts w:cs="Tahoma"/>
          <w:b/>
          <w:szCs w:val="22"/>
        </w:rPr>
      </w:pPr>
      <w:r>
        <w:rPr>
          <w:rFonts w:cs="Tahoma"/>
          <w:b/>
          <w:szCs w:val="22"/>
        </w:rPr>
        <w:t>Exams manager</w:t>
      </w:r>
    </w:p>
    <w:p w14:paraId="04732E76" w14:textId="77777777" w:rsidR="00160A4C" w:rsidRDefault="005911B5">
      <w:pPr>
        <w:pStyle w:val="ListParagraph"/>
        <w:numPr>
          <w:ilvl w:val="0"/>
          <w:numId w:val="73"/>
        </w:numPr>
        <w:spacing w:after="120"/>
        <w:rPr>
          <w:rFonts w:cs="Tahoma"/>
          <w:szCs w:val="22"/>
        </w:rPr>
      </w:pPr>
      <w:r>
        <w:rPr>
          <w:rFonts w:cs="Tahoma"/>
          <w:szCs w:val="22"/>
        </w:rPr>
        <w:t>Dispatches scripts as instructed by JCQ and awarding bodies</w:t>
      </w:r>
    </w:p>
    <w:p w14:paraId="51CA2288" w14:textId="77777777" w:rsidR="00160A4C" w:rsidRDefault="005911B5">
      <w:pPr>
        <w:pStyle w:val="ListParagraph"/>
        <w:numPr>
          <w:ilvl w:val="0"/>
          <w:numId w:val="73"/>
        </w:numPr>
        <w:spacing w:after="120"/>
        <w:rPr>
          <w:rFonts w:cs="Tahoma"/>
          <w:szCs w:val="22"/>
        </w:rPr>
      </w:pPr>
      <w:r>
        <w:rPr>
          <w:rFonts w:cs="Tahoma"/>
          <w:szCs w:val="22"/>
        </w:rPr>
        <w:t>Keeps appropriate records to track dispatch</w:t>
      </w:r>
    </w:p>
    <w:p w14:paraId="529BA80D" w14:textId="77777777" w:rsidR="00160A4C" w:rsidRDefault="00160A4C">
      <w:pPr>
        <w:pStyle w:val="Heading3"/>
        <w:spacing w:before="0"/>
        <w:rPr>
          <w:rFonts w:cs="Tahoma"/>
          <w:b w:val="0"/>
          <w:bCs w:val="0"/>
          <w:color w:val="auto"/>
          <w:szCs w:val="22"/>
          <w:u w:val="single"/>
        </w:rPr>
      </w:pPr>
    </w:p>
    <w:p w14:paraId="388AE319" w14:textId="77777777" w:rsidR="00160A4C" w:rsidRDefault="005911B5">
      <w:pPr>
        <w:pStyle w:val="Heading3"/>
        <w:spacing w:before="0"/>
        <w:rPr>
          <w:rFonts w:cs="Tahoma"/>
          <w:b w:val="0"/>
          <w:bCs w:val="0"/>
          <w:color w:val="auto"/>
          <w:sz w:val="24"/>
          <w:szCs w:val="22"/>
          <w:u w:val="single"/>
        </w:rPr>
      </w:pPr>
      <w:bookmarkStart w:id="67" w:name="_Toc115778695"/>
      <w:r>
        <w:rPr>
          <w:rFonts w:cs="Tahoma"/>
          <w:b w:val="0"/>
          <w:bCs w:val="0"/>
          <w:color w:val="auto"/>
          <w:sz w:val="24"/>
          <w:szCs w:val="22"/>
          <w:u w:val="single"/>
        </w:rPr>
        <w:t>Exam papers and materials</w:t>
      </w:r>
      <w:bookmarkEnd w:id="67"/>
    </w:p>
    <w:p w14:paraId="433710E5" w14:textId="77777777" w:rsidR="00160A4C" w:rsidRDefault="005911B5">
      <w:pPr>
        <w:spacing w:after="120"/>
        <w:rPr>
          <w:rFonts w:cs="Tahoma"/>
          <w:b/>
          <w:szCs w:val="22"/>
        </w:rPr>
      </w:pPr>
      <w:r>
        <w:rPr>
          <w:rFonts w:cs="Tahoma"/>
          <w:b/>
          <w:szCs w:val="22"/>
        </w:rPr>
        <w:t>Exams manager</w:t>
      </w:r>
    </w:p>
    <w:p w14:paraId="329000BA" w14:textId="77777777" w:rsidR="00160A4C" w:rsidRDefault="005911B5">
      <w:pPr>
        <w:pStyle w:val="ListParagraph"/>
        <w:numPr>
          <w:ilvl w:val="0"/>
          <w:numId w:val="15"/>
        </w:numPr>
        <w:spacing w:after="120"/>
        <w:rPr>
          <w:rFonts w:cs="Tahoma"/>
          <w:szCs w:val="22"/>
        </w:rPr>
      </w:pPr>
      <w:r>
        <w:rPr>
          <w:rFonts w:cs="Tahoma"/>
          <w:szCs w:val="22"/>
        </w:rPr>
        <w:t>Organises exam question papers and associated confidential resources in date order in the secure storage facility</w:t>
      </w:r>
    </w:p>
    <w:p w14:paraId="5978A9C0" w14:textId="77777777" w:rsidR="00160A4C" w:rsidRDefault="005911B5">
      <w:pPr>
        <w:pStyle w:val="ListParagraph"/>
        <w:numPr>
          <w:ilvl w:val="0"/>
          <w:numId w:val="15"/>
        </w:numPr>
        <w:spacing w:after="120"/>
        <w:rPr>
          <w:rFonts w:cs="Tahoma"/>
          <w:szCs w:val="22"/>
        </w:rPr>
      </w:pPr>
      <w:r>
        <w:rPr>
          <w:rFonts w:cs="Tahoma"/>
          <w:szCs w:val="22"/>
        </w:rPr>
        <w:t>Attaches erratum notices received to relevant sealed question paper packets</w:t>
      </w:r>
    </w:p>
    <w:p w14:paraId="0514FDD9" w14:textId="77777777" w:rsidR="00160A4C" w:rsidRDefault="005911B5">
      <w:pPr>
        <w:pStyle w:val="ListParagraph"/>
        <w:numPr>
          <w:ilvl w:val="0"/>
          <w:numId w:val="15"/>
        </w:numPr>
        <w:spacing w:after="120"/>
        <w:rPr>
          <w:rFonts w:cs="Tahoma"/>
          <w:szCs w:val="22"/>
        </w:rPr>
      </w:pPr>
      <w:r>
        <w:rPr>
          <w:rFonts w:cs="Tahoma"/>
          <w:szCs w:val="22"/>
        </w:rPr>
        <w:t>Collates attendance registers and examiner details in date order</w:t>
      </w:r>
    </w:p>
    <w:p w14:paraId="115B322B" w14:textId="77777777" w:rsidR="00160A4C" w:rsidRDefault="005911B5">
      <w:pPr>
        <w:pStyle w:val="ListParagraph"/>
        <w:numPr>
          <w:ilvl w:val="0"/>
          <w:numId w:val="15"/>
        </w:numPr>
        <w:spacing w:after="120"/>
        <w:rPr>
          <w:rFonts w:cs="Tahoma"/>
          <w:szCs w:val="22"/>
        </w:rPr>
      </w:pPr>
      <w:r>
        <w:rPr>
          <w:rFonts w:cs="Tahoma"/>
          <w:szCs w:val="22"/>
        </w:rPr>
        <w:t>Regularly checks mail or email inbox for updates from awarding bodies</w:t>
      </w:r>
    </w:p>
    <w:p w14:paraId="72A06845" w14:textId="77777777" w:rsidR="00160A4C" w:rsidRDefault="005911B5">
      <w:pPr>
        <w:pStyle w:val="ListParagraph"/>
        <w:numPr>
          <w:ilvl w:val="0"/>
          <w:numId w:val="15"/>
        </w:numPr>
        <w:spacing w:after="120"/>
        <w:rPr>
          <w:rFonts w:cs="Tahoma"/>
          <w:szCs w:val="22"/>
        </w:rPr>
      </w:pPr>
      <w:bookmarkStart w:id="68" w:name="_Hlk22893620"/>
      <w:proofErr w:type="gramStart"/>
      <w:r>
        <w:rPr>
          <w:rFonts w:cs="Tahoma"/>
          <w:szCs w:val="22"/>
        </w:rPr>
        <w:t>In order to</w:t>
      </w:r>
      <w:proofErr w:type="gramEnd"/>
      <w:r>
        <w:rPr>
          <w:rFonts w:cs="Tahoma"/>
          <w:szCs w:val="22"/>
        </w:rPr>
        <w:t xml:space="preserve"> avoid potential breaches of security, ensures care is taken to ensure the correct question paper packets are opened </w:t>
      </w:r>
      <w:bookmarkStart w:id="69" w:name="_Hlk528959003"/>
      <w:r>
        <w:rPr>
          <w:rFonts w:cs="Tahoma"/>
          <w:szCs w:val="22"/>
        </w:rPr>
        <w:t>by ensuring a member of centre staff, additional to the person removing the papers from secure storage, e.g. an invigilator, checks the day, date, time, subject, unit/component and tier of entry, if appropriate, immediately before a question paper packet is opened</w:t>
      </w:r>
    </w:p>
    <w:p w14:paraId="0ECD184E" w14:textId="77777777" w:rsidR="00160A4C" w:rsidRDefault="005911B5">
      <w:pPr>
        <w:pStyle w:val="ListParagraph"/>
        <w:numPr>
          <w:ilvl w:val="0"/>
          <w:numId w:val="15"/>
        </w:numPr>
        <w:spacing w:after="120"/>
        <w:rPr>
          <w:rFonts w:cs="Tahoma"/>
          <w:szCs w:val="22"/>
        </w:rPr>
      </w:pPr>
      <w:r>
        <w:rPr>
          <w:rFonts w:cs="Tahoma"/>
          <w:szCs w:val="22"/>
        </w:rPr>
        <w:t>Ensures this second pair of eyes check is recorded</w:t>
      </w:r>
    </w:p>
    <w:bookmarkEnd w:id="68"/>
    <w:bookmarkEnd w:id="69"/>
    <w:p w14:paraId="6D2A17EA" w14:textId="77777777" w:rsidR="00160A4C" w:rsidRDefault="005911B5">
      <w:pPr>
        <w:pStyle w:val="ListParagraph"/>
        <w:numPr>
          <w:ilvl w:val="0"/>
          <w:numId w:val="15"/>
        </w:numPr>
        <w:spacing w:after="120"/>
        <w:rPr>
          <w:rFonts w:cs="Tahoma"/>
          <w:szCs w:val="22"/>
        </w:rPr>
      </w:pPr>
      <w:r>
        <w:rPr>
          <w:rFonts w:cs="Tahoma"/>
          <w:szCs w:val="22"/>
        </w:rPr>
        <w:lastRenderedPageBreak/>
        <w:t>Where allowed by the awarding body, only releases exam papers and materials to teaching departments for teaching and learning purposes after the published finishing time of the exam, or until any timetable clash candidates have completed the exam</w:t>
      </w:r>
    </w:p>
    <w:p w14:paraId="02E452F7" w14:textId="77777777" w:rsidR="00160A4C" w:rsidRDefault="00160A4C">
      <w:pPr>
        <w:pStyle w:val="Heading3"/>
        <w:spacing w:before="0"/>
        <w:rPr>
          <w:rFonts w:cs="Tahoma"/>
          <w:b w:val="0"/>
          <w:bCs w:val="0"/>
          <w:color w:val="auto"/>
          <w:sz w:val="24"/>
          <w:szCs w:val="22"/>
          <w:u w:val="single"/>
        </w:rPr>
      </w:pPr>
    </w:p>
    <w:p w14:paraId="0C4F7106" w14:textId="77777777" w:rsidR="00160A4C" w:rsidRDefault="005911B5">
      <w:pPr>
        <w:pStyle w:val="Heading3"/>
        <w:spacing w:before="0"/>
        <w:rPr>
          <w:rFonts w:cs="Tahoma"/>
          <w:b w:val="0"/>
          <w:bCs w:val="0"/>
          <w:color w:val="auto"/>
          <w:sz w:val="24"/>
          <w:szCs w:val="22"/>
          <w:u w:val="single"/>
        </w:rPr>
      </w:pPr>
      <w:bookmarkStart w:id="70" w:name="_Toc115778696"/>
      <w:r>
        <w:rPr>
          <w:rFonts w:cs="Tahoma"/>
          <w:b w:val="0"/>
          <w:bCs w:val="0"/>
          <w:color w:val="auto"/>
          <w:sz w:val="24"/>
          <w:szCs w:val="22"/>
          <w:u w:val="single"/>
        </w:rPr>
        <w:t>Exam rooms</w:t>
      </w:r>
      <w:bookmarkEnd w:id="70"/>
    </w:p>
    <w:p w14:paraId="5EAFBBDC" w14:textId="77777777" w:rsidR="00160A4C" w:rsidRDefault="005911B5">
      <w:pPr>
        <w:spacing w:after="120"/>
        <w:rPr>
          <w:rFonts w:cs="Tahoma"/>
          <w:b/>
          <w:szCs w:val="22"/>
        </w:rPr>
      </w:pPr>
      <w:r>
        <w:rPr>
          <w:rFonts w:cs="Tahoma"/>
          <w:b/>
          <w:szCs w:val="22"/>
        </w:rPr>
        <w:t>Head of centre</w:t>
      </w:r>
    </w:p>
    <w:p w14:paraId="16C6DF1A" w14:textId="77777777" w:rsidR="00160A4C" w:rsidRDefault="005911B5">
      <w:pPr>
        <w:pStyle w:val="ListParagraph"/>
        <w:numPr>
          <w:ilvl w:val="0"/>
          <w:numId w:val="16"/>
        </w:numPr>
        <w:spacing w:after="120"/>
        <w:rPr>
          <w:rFonts w:cs="Tahoma"/>
          <w:szCs w:val="22"/>
        </w:rPr>
      </w:pPr>
      <w:bookmarkStart w:id="71" w:name="_Hlk22893728"/>
      <w:r>
        <w:rPr>
          <w:rFonts w:cs="Tahoma"/>
          <w:szCs w:val="22"/>
        </w:rPr>
        <w:t xml:space="preserve">Ensures that </w:t>
      </w:r>
      <w:bookmarkStart w:id="72" w:name="_Hlk528959623"/>
      <w:r>
        <w:rPr>
          <w:rFonts w:cs="Tahoma"/>
          <w:szCs w:val="22"/>
        </w:rPr>
        <w:t xml:space="preserve">internal tests, mock exams, revision or coaching sessions </w:t>
      </w:r>
      <w:bookmarkEnd w:id="72"/>
      <w:r>
        <w:rPr>
          <w:rFonts w:cs="Tahoma"/>
          <w:szCs w:val="22"/>
        </w:rPr>
        <w:t xml:space="preserve">are not conducted in a room ‘designated’ as an exam room </w:t>
      </w:r>
    </w:p>
    <w:p w14:paraId="66699A1F" w14:textId="77777777" w:rsidR="00160A4C" w:rsidRDefault="005911B5">
      <w:pPr>
        <w:pStyle w:val="ListParagraph"/>
        <w:numPr>
          <w:ilvl w:val="0"/>
          <w:numId w:val="16"/>
        </w:numPr>
        <w:spacing w:after="120"/>
        <w:rPr>
          <w:rFonts w:cs="Tahoma"/>
          <w:szCs w:val="22"/>
        </w:rPr>
      </w:pPr>
      <w:r>
        <w:rPr>
          <w:rFonts w:cs="Tahoma"/>
          <w:szCs w:val="22"/>
        </w:rPr>
        <w:t xml:space="preserve">Ensures that when a room is ‘designated’ as an exam room it is not used for any purpose other than conducting external exams </w:t>
      </w:r>
    </w:p>
    <w:p w14:paraId="7C4A8182" w14:textId="77777777" w:rsidR="00160A4C" w:rsidRDefault="005911B5">
      <w:pPr>
        <w:pStyle w:val="ListParagraph"/>
        <w:numPr>
          <w:ilvl w:val="0"/>
          <w:numId w:val="16"/>
        </w:numPr>
        <w:spacing w:after="120"/>
        <w:rPr>
          <w:rFonts w:cs="Tahoma"/>
          <w:szCs w:val="22"/>
        </w:rPr>
      </w:pPr>
      <w:r>
        <w:rPr>
          <w:rFonts w:cs="Tahoma"/>
          <w:szCs w:val="22"/>
        </w:rPr>
        <w:t>Ensures only approved centre staff (who have not taught the subject being examined) are present in exam rooms to perform permitted tasks</w:t>
      </w:r>
    </w:p>
    <w:p w14:paraId="515747CB" w14:textId="77777777" w:rsidR="00160A4C" w:rsidRDefault="005911B5">
      <w:pPr>
        <w:pStyle w:val="ListParagraph"/>
        <w:numPr>
          <w:ilvl w:val="0"/>
          <w:numId w:val="16"/>
        </w:numPr>
        <w:spacing w:after="120"/>
        <w:rPr>
          <w:rFonts w:cs="Tahoma"/>
          <w:szCs w:val="22"/>
        </w:rPr>
      </w:pPr>
      <w:r>
        <w:rPr>
          <w:rFonts w:cs="Tahoma"/>
          <w:szCs w:val="22"/>
        </w:rPr>
        <w:t xml:space="preserve">Ensures the centre’s policy relating to food and drink that may be allowed in exam rooms is clearly communicated to candidates </w:t>
      </w:r>
    </w:p>
    <w:p w14:paraId="1C6A226C" w14:textId="77777777" w:rsidR="00160A4C" w:rsidRDefault="005911B5">
      <w:pPr>
        <w:pStyle w:val="ListParagraph"/>
        <w:numPr>
          <w:ilvl w:val="0"/>
          <w:numId w:val="16"/>
        </w:numPr>
        <w:spacing w:after="120"/>
        <w:rPr>
          <w:rFonts w:cs="Tahoma"/>
          <w:szCs w:val="22"/>
        </w:rPr>
      </w:pPr>
      <w:r>
        <w:rPr>
          <w:rFonts w:cs="Tahoma"/>
          <w:szCs w:val="22"/>
        </w:rPr>
        <w:t>Ensures the centre’s policy on candidates leaving the exam room temporarily is clearly communicated to candidates</w:t>
      </w:r>
    </w:p>
    <w:bookmarkEnd w:id="71"/>
    <w:p w14:paraId="2EB73D63" w14:textId="77777777" w:rsidR="00160A4C" w:rsidRDefault="005911B5">
      <w:pPr>
        <w:spacing w:after="120"/>
        <w:rPr>
          <w:rFonts w:cs="Tahoma"/>
          <w:b/>
          <w:szCs w:val="22"/>
        </w:rPr>
      </w:pPr>
      <w:r>
        <w:rPr>
          <w:rFonts w:cs="Tahoma"/>
          <w:b/>
          <w:szCs w:val="22"/>
        </w:rPr>
        <w:t>Exams manager</w:t>
      </w:r>
    </w:p>
    <w:p w14:paraId="46BAC2A0" w14:textId="77777777" w:rsidR="00160A4C" w:rsidRDefault="005911B5">
      <w:pPr>
        <w:pStyle w:val="ListParagraph"/>
        <w:numPr>
          <w:ilvl w:val="0"/>
          <w:numId w:val="74"/>
        </w:numPr>
        <w:spacing w:after="120"/>
        <w:rPr>
          <w:rFonts w:cs="Tahoma"/>
          <w:szCs w:val="22"/>
        </w:rPr>
      </w:pPr>
      <w:r>
        <w:rPr>
          <w:rFonts w:cs="Tahoma"/>
          <w:szCs w:val="22"/>
        </w:rPr>
        <w:t>Ensures exam rooms are set up and conducted as required in the regulations</w:t>
      </w:r>
    </w:p>
    <w:p w14:paraId="05C94ECB" w14:textId="77777777" w:rsidR="00160A4C" w:rsidRDefault="005911B5">
      <w:pPr>
        <w:pStyle w:val="ListParagraph"/>
        <w:numPr>
          <w:ilvl w:val="0"/>
          <w:numId w:val="74"/>
        </w:numPr>
        <w:spacing w:after="120"/>
        <w:rPr>
          <w:rFonts w:cs="Tahoma"/>
          <w:szCs w:val="22"/>
        </w:rPr>
      </w:pPr>
      <w:r>
        <w:rPr>
          <w:rFonts w:cs="Tahoma"/>
          <w:szCs w:val="22"/>
        </w:rPr>
        <w:t>Provides invigilators with appropriate resources to effectively conduct exams</w:t>
      </w:r>
    </w:p>
    <w:p w14:paraId="16E06CFC" w14:textId="77777777" w:rsidR="00160A4C" w:rsidRDefault="005911B5">
      <w:pPr>
        <w:pStyle w:val="ListParagraph"/>
        <w:numPr>
          <w:ilvl w:val="0"/>
          <w:numId w:val="74"/>
        </w:numPr>
        <w:spacing w:after="120"/>
        <w:rPr>
          <w:rFonts w:cs="Tahoma"/>
          <w:szCs w:val="22"/>
        </w:rPr>
      </w:pPr>
      <w:r>
        <w:rPr>
          <w:rFonts w:cs="Tahoma"/>
          <w:szCs w:val="22"/>
        </w:rPr>
        <w:t xml:space="preserve">Briefs invigilators on exams to be conducted on a </w:t>
      </w:r>
      <w:proofErr w:type="gramStart"/>
      <w:r>
        <w:rPr>
          <w:rFonts w:cs="Tahoma"/>
          <w:szCs w:val="22"/>
        </w:rPr>
        <w:t>session by session</w:t>
      </w:r>
      <w:proofErr w:type="gramEnd"/>
      <w:r>
        <w:rPr>
          <w:rFonts w:cs="Tahoma"/>
          <w:szCs w:val="22"/>
        </w:rPr>
        <w:t xml:space="preserve"> basis (including the arrangements in place for any transferred candidates and access arrangement candidates)</w:t>
      </w:r>
    </w:p>
    <w:p w14:paraId="3AC1AB9B" w14:textId="77777777" w:rsidR="00160A4C" w:rsidRDefault="005911B5">
      <w:pPr>
        <w:pStyle w:val="ListParagraph"/>
        <w:numPr>
          <w:ilvl w:val="0"/>
          <w:numId w:val="74"/>
        </w:numPr>
        <w:spacing w:after="120"/>
        <w:rPr>
          <w:rFonts w:cs="Tahoma"/>
          <w:szCs w:val="22"/>
        </w:rPr>
      </w:pPr>
      <w:bookmarkStart w:id="73" w:name="_Hlk22893837"/>
      <w:r>
        <w:rPr>
          <w:rFonts w:cs="Tahoma"/>
          <w:szCs w:val="22"/>
        </w:rPr>
        <w:t>Ensures sole invigilators have an appropriate means of summoning assistance (if this is a mobile phone, instructs the invigilator that the mobile phone is only allowed to be used for this specific purpose and that it must be kept on silent mode)</w:t>
      </w:r>
    </w:p>
    <w:p w14:paraId="32E12BA8" w14:textId="77777777" w:rsidR="00160A4C" w:rsidRDefault="005911B5">
      <w:pPr>
        <w:pStyle w:val="ListParagraph"/>
        <w:numPr>
          <w:ilvl w:val="0"/>
          <w:numId w:val="74"/>
        </w:numPr>
        <w:spacing w:after="120"/>
        <w:rPr>
          <w:rFonts w:cs="Tahoma"/>
          <w:szCs w:val="22"/>
        </w:rPr>
      </w:pPr>
      <w:r>
        <w:rPr>
          <w:rFonts w:cs="Tahoma"/>
          <w:szCs w:val="22"/>
        </w:rPr>
        <w:t>Ensures invigilators understand they must be vigilant and remain aware of incidents or emerging situations, looking out for malpractice or candidates who may be in distress, recording any incidents or issues on the exam room incident log</w:t>
      </w:r>
    </w:p>
    <w:p w14:paraId="0354976A" w14:textId="77777777" w:rsidR="00160A4C" w:rsidRDefault="005911B5">
      <w:pPr>
        <w:pStyle w:val="ListParagraph"/>
        <w:numPr>
          <w:ilvl w:val="0"/>
          <w:numId w:val="74"/>
        </w:numPr>
        <w:spacing w:after="120"/>
        <w:rPr>
          <w:rFonts w:cs="Tahoma"/>
          <w:szCs w:val="22"/>
        </w:rPr>
      </w:pPr>
      <w:r>
        <w:rPr>
          <w:rFonts w:cs="Tahoma"/>
          <w:szCs w:val="22"/>
        </w:rPr>
        <w:t>Ensures invigilators understand how to deal with candidates who may need to leave the exam room temporarily and how this should be recorded on the exam room incident log</w:t>
      </w:r>
    </w:p>
    <w:bookmarkEnd w:id="73"/>
    <w:p w14:paraId="5F4166A4" w14:textId="77777777" w:rsidR="00160A4C" w:rsidRDefault="005911B5">
      <w:pPr>
        <w:pStyle w:val="ListParagraph"/>
        <w:numPr>
          <w:ilvl w:val="0"/>
          <w:numId w:val="74"/>
        </w:numPr>
        <w:spacing w:after="120"/>
        <w:rPr>
          <w:rFonts w:cs="Tahoma"/>
          <w:szCs w:val="22"/>
        </w:rPr>
      </w:pPr>
      <w:r>
        <w:rPr>
          <w:rFonts w:cs="Tahoma"/>
          <w:szCs w:val="22"/>
        </w:rPr>
        <w:t>Provides authorised exam materials which candidates are not expected to provide themselves</w:t>
      </w:r>
    </w:p>
    <w:p w14:paraId="6B0B9711" w14:textId="77777777" w:rsidR="00160A4C" w:rsidRDefault="005911B5">
      <w:pPr>
        <w:pStyle w:val="ListParagraph"/>
        <w:numPr>
          <w:ilvl w:val="0"/>
          <w:numId w:val="74"/>
        </w:numPr>
        <w:spacing w:after="120"/>
        <w:rPr>
          <w:rFonts w:cs="Tahoma"/>
          <w:szCs w:val="22"/>
        </w:rPr>
      </w:pPr>
      <w:r>
        <w:rPr>
          <w:rFonts w:cs="Tahoma"/>
          <w:szCs w:val="22"/>
        </w:rPr>
        <w:t>Ensures invigilators and candidates are aware of the emergency evacuation procedure</w:t>
      </w:r>
    </w:p>
    <w:p w14:paraId="36AF50D3" w14:textId="77777777" w:rsidR="00160A4C" w:rsidRDefault="005911B5">
      <w:pPr>
        <w:pStyle w:val="ListParagraph"/>
        <w:numPr>
          <w:ilvl w:val="0"/>
          <w:numId w:val="74"/>
        </w:numPr>
        <w:spacing w:after="120"/>
        <w:rPr>
          <w:rFonts w:cs="Tahoma"/>
          <w:szCs w:val="22"/>
        </w:rPr>
      </w:pPr>
      <w:r>
        <w:rPr>
          <w:rFonts w:cs="Tahoma"/>
          <w:szCs w:val="22"/>
        </w:rPr>
        <w:t>Ensures invigilators are aware of arrangements in place for a candidate with a disability who may need assistance if an exam room is evacuated</w:t>
      </w:r>
    </w:p>
    <w:p w14:paraId="7EBC8CFC" w14:textId="77777777" w:rsidR="00160A4C" w:rsidRDefault="005911B5">
      <w:pPr>
        <w:spacing w:after="120"/>
        <w:rPr>
          <w:rFonts w:cs="Tahoma"/>
          <w:b/>
          <w:szCs w:val="22"/>
        </w:rPr>
      </w:pPr>
      <w:r>
        <w:rPr>
          <w:rFonts w:cs="Tahoma"/>
          <w:b/>
          <w:szCs w:val="22"/>
        </w:rPr>
        <w:t>Senior leaders</w:t>
      </w:r>
    </w:p>
    <w:p w14:paraId="227993B0" w14:textId="77777777" w:rsidR="00160A4C" w:rsidRDefault="005911B5">
      <w:pPr>
        <w:pStyle w:val="ListParagraph"/>
        <w:numPr>
          <w:ilvl w:val="0"/>
          <w:numId w:val="75"/>
        </w:numPr>
        <w:spacing w:after="120"/>
        <w:rPr>
          <w:rFonts w:cs="Tahoma"/>
          <w:szCs w:val="22"/>
        </w:rPr>
      </w:pPr>
      <w:r>
        <w:rPr>
          <w:rFonts w:cs="Tahoma"/>
          <w:szCs w:val="22"/>
        </w:rPr>
        <w:t xml:space="preserve">Ensure a documented emergency evacuation procedure for exam rooms is in place </w:t>
      </w:r>
    </w:p>
    <w:p w14:paraId="2D238F65" w14:textId="77777777" w:rsidR="00160A4C" w:rsidRDefault="005911B5">
      <w:pPr>
        <w:pStyle w:val="ListParagraph"/>
        <w:numPr>
          <w:ilvl w:val="0"/>
          <w:numId w:val="75"/>
        </w:numPr>
        <w:spacing w:after="120"/>
        <w:rPr>
          <w:rFonts w:cs="Tahoma"/>
          <w:szCs w:val="22"/>
        </w:rPr>
      </w:pPr>
      <w:r>
        <w:rPr>
          <w:rFonts w:cs="Tahoma"/>
          <w:szCs w:val="22"/>
        </w:rPr>
        <w:t>Ensure arrangements are in place for a candidate with a disability who may need assistance if an exam room is evacuated</w:t>
      </w:r>
    </w:p>
    <w:p w14:paraId="4840E1F8" w14:textId="77777777" w:rsidR="00160A4C" w:rsidRDefault="005911B5">
      <w:pPr>
        <w:spacing w:before="120" w:after="120"/>
        <w:rPr>
          <w:rFonts w:cs="Tahoma"/>
          <w:b/>
          <w:szCs w:val="22"/>
        </w:rPr>
      </w:pPr>
      <w:r>
        <w:rPr>
          <w:rFonts w:cs="Tahoma"/>
          <w:b/>
          <w:szCs w:val="22"/>
        </w:rPr>
        <w:t>Site staff</w:t>
      </w:r>
    </w:p>
    <w:p w14:paraId="7C29BD7C" w14:textId="77777777" w:rsidR="00160A4C" w:rsidRDefault="005911B5">
      <w:pPr>
        <w:pStyle w:val="ListParagraph"/>
        <w:numPr>
          <w:ilvl w:val="0"/>
          <w:numId w:val="76"/>
        </w:numPr>
        <w:spacing w:after="120"/>
        <w:rPr>
          <w:rFonts w:cs="Tahoma"/>
          <w:szCs w:val="22"/>
        </w:rPr>
      </w:pPr>
      <w:r>
        <w:rPr>
          <w:rFonts w:cs="Tahoma"/>
          <w:szCs w:val="22"/>
        </w:rPr>
        <w:t>Ensure exam rooms are available and set up as requested by the EM</w:t>
      </w:r>
    </w:p>
    <w:p w14:paraId="68572871" w14:textId="77777777" w:rsidR="00160A4C" w:rsidRDefault="005911B5">
      <w:pPr>
        <w:pStyle w:val="ListParagraph"/>
        <w:numPr>
          <w:ilvl w:val="0"/>
          <w:numId w:val="76"/>
        </w:numPr>
        <w:spacing w:after="120"/>
        <w:rPr>
          <w:rFonts w:cs="Tahoma"/>
          <w:szCs w:val="22"/>
        </w:rPr>
      </w:pPr>
      <w:r>
        <w:rPr>
          <w:rFonts w:cs="Tahoma"/>
          <w:szCs w:val="22"/>
        </w:rPr>
        <w:t>Ensure grounds or centre maintenance work does not disturb exam candidates in exam rooms</w:t>
      </w:r>
    </w:p>
    <w:p w14:paraId="72B7748E" w14:textId="77777777" w:rsidR="00160A4C" w:rsidRDefault="005911B5">
      <w:pPr>
        <w:pStyle w:val="ListParagraph"/>
        <w:numPr>
          <w:ilvl w:val="0"/>
          <w:numId w:val="76"/>
        </w:numPr>
        <w:spacing w:after="120"/>
        <w:rPr>
          <w:rFonts w:cs="Tahoma"/>
          <w:szCs w:val="22"/>
        </w:rPr>
      </w:pPr>
      <w:r>
        <w:rPr>
          <w:rFonts w:cs="Tahoma"/>
          <w:szCs w:val="22"/>
        </w:rPr>
        <w:t>Ensure fire alarm testing does not take place during exam sessions</w:t>
      </w:r>
    </w:p>
    <w:p w14:paraId="02FF4EF2" w14:textId="77777777" w:rsidR="00160A4C" w:rsidRDefault="005911B5">
      <w:pPr>
        <w:spacing w:after="120"/>
        <w:rPr>
          <w:rFonts w:cs="Tahoma"/>
          <w:b/>
          <w:szCs w:val="22"/>
        </w:rPr>
      </w:pPr>
      <w:r>
        <w:rPr>
          <w:rFonts w:cs="Tahoma"/>
          <w:b/>
          <w:szCs w:val="22"/>
        </w:rPr>
        <w:t>Invigilators</w:t>
      </w:r>
    </w:p>
    <w:p w14:paraId="178447FF" w14:textId="77777777" w:rsidR="00160A4C" w:rsidRDefault="005911B5">
      <w:pPr>
        <w:pStyle w:val="ListParagraph"/>
        <w:numPr>
          <w:ilvl w:val="0"/>
          <w:numId w:val="23"/>
        </w:numPr>
        <w:spacing w:after="120"/>
        <w:rPr>
          <w:rFonts w:cs="Tahoma"/>
          <w:szCs w:val="22"/>
        </w:rPr>
      </w:pPr>
      <w:bookmarkStart w:id="74" w:name="_Hlk22894020"/>
      <w:r>
        <w:rPr>
          <w:rFonts w:cs="Tahoma"/>
          <w:szCs w:val="22"/>
        </w:rPr>
        <w:t>Conduct exams in every exam room according to JCQ Instructions for conducting examinations and/or awarding body requirements and as instructed by the centre in training/update and briefing sessions</w:t>
      </w:r>
    </w:p>
    <w:p w14:paraId="48CAD050" w14:textId="77777777" w:rsidR="00160A4C" w:rsidRDefault="005911B5">
      <w:pPr>
        <w:spacing w:after="120"/>
        <w:rPr>
          <w:rFonts w:cs="Tahoma"/>
          <w:b/>
          <w:szCs w:val="22"/>
        </w:rPr>
      </w:pPr>
      <w:r>
        <w:rPr>
          <w:rFonts w:cs="Tahoma"/>
          <w:b/>
          <w:szCs w:val="22"/>
        </w:rPr>
        <w:t>Candidates</w:t>
      </w:r>
    </w:p>
    <w:p w14:paraId="27A67344" w14:textId="77777777" w:rsidR="00160A4C" w:rsidRDefault="005911B5">
      <w:pPr>
        <w:pStyle w:val="ListParagraph"/>
        <w:numPr>
          <w:ilvl w:val="0"/>
          <w:numId w:val="23"/>
        </w:numPr>
        <w:spacing w:after="120"/>
        <w:rPr>
          <w:rFonts w:cs="Tahoma"/>
          <w:szCs w:val="22"/>
        </w:rPr>
      </w:pPr>
      <w:r>
        <w:rPr>
          <w:rFonts w:cs="Tahoma"/>
          <w:szCs w:val="22"/>
        </w:rPr>
        <w:t>Are required to follow the instructions given to them in exam rooms by authorised centre staff and invigilators</w:t>
      </w:r>
    </w:p>
    <w:p w14:paraId="37A0C840" w14:textId="77777777" w:rsidR="00160A4C" w:rsidRDefault="005911B5">
      <w:pPr>
        <w:pStyle w:val="ListParagraph"/>
        <w:numPr>
          <w:ilvl w:val="0"/>
          <w:numId w:val="23"/>
        </w:numPr>
        <w:spacing w:after="120"/>
        <w:rPr>
          <w:rFonts w:cs="Tahoma"/>
          <w:szCs w:val="22"/>
        </w:rPr>
      </w:pPr>
      <w:r>
        <w:rPr>
          <w:rFonts w:cs="Tahoma"/>
          <w:szCs w:val="22"/>
        </w:rPr>
        <w:t xml:space="preserve">Are required to remain in the exam room for the full duration of the exam </w:t>
      </w:r>
    </w:p>
    <w:bookmarkEnd w:id="74"/>
    <w:p w14:paraId="2E2F2335" w14:textId="77777777" w:rsidR="00160A4C" w:rsidRDefault="00160A4C">
      <w:pPr>
        <w:pStyle w:val="Heading3"/>
        <w:spacing w:before="0"/>
        <w:rPr>
          <w:rFonts w:cs="Tahoma"/>
          <w:b w:val="0"/>
          <w:bCs w:val="0"/>
          <w:color w:val="auto"/>
          <w:szCs w:val="22"/>
          <w:u w:val="single"/>
        </w:rPr>
      </w:pPr>
    </w:p>
    <w:p w14:paraId="61666791" w14:textId="77777777" w:rsidR="00160A4C" w:rsidRDefault="005911B5">
      <w:pPr>
        <w:pStyle w:val="Heading3"/>
        <w:spacing w:before="0"/>
        <w:rPr>
          <w:rFonts w:cs="Tahoma"/>
          <w:b w:val="0"/>
          <w:bCs w:val="0"/>
          <w:color w:val="auto"/>
          <w:sz w:val="24"/>
          <w:szCs w:val="22"/>
          <w:u w:val="single"/>
        </w:rPr>
      </w:pPr>
      <w:bookmarkStart w:id="75" w:name="_Toc115778697"/>
      <w:r>
        <w:rPr>
          <w:rFonts w:cs="Tahoma"/>
          <w:b w:val="0"/>
          <w:bCs w:val="0"/>
          <w:color w:val="auto"/>
          <w:sz w:val="24"/>
          <w:szCs w:val="22"/>
          <w:u w:val="single"/>
        </w:rPr>
        <w:t>Irregularities</w:t>
      </w:r>
      <w:bookmarkEnd w:id="75"/>
    </w:p>
    <w:p w14:paraId="30A0122C" w14:textId="77777777" w:rsidR="00160A4C" w:rsidRDefault="005911B5">
      <w:pPr>
        <w:spacing w:after="120"/>
        <w:rPr>
          <w:rFonts w:cs="Tahoma"/>
          <w:b/>
          <w:szCs w:val="22"/>
        </w:rPr>
      </w:pPr>
      <w:r>
        <w:rPr>
          <w:rFonts w:cs="Tahoma"/>
          <w:b/>
          <w:szCs w:val="22"/>
        </w:rPr>
        <w:t>Head of centre</w:t>
      </w:r>
    </w:p>
    <w:p w14:paraId="07E5FC6D" w14:textId="77777777" w:rsidR="00160A4C" w:rsidRDefault="005911B5">
      <w:pPr>
        <w:pStyle w:val="ListParagraph"/>
        <w:numPr>
          <w:ilvl w:val="0"/>
          <w:numId w:val="17"/>
        </w:numPr>
        <w:spacing w:after="120"/>
        <w:rPr>
          <w:rFonts w:cs="Tahoma"/>
          <w:szCs w:val="22"/>
        </w:rPr>
      </w:pPr>
      <w:r>
        <w:rPr>
          <w:rFonts w:cs="Tahoma"/>
          <w:szCs w:val="22"/>
        </w:rPr>
        <w:t xml:space="preserve">Ensures (as required by an awarding body) any cases of alleged, suspected or actual incidents of malpractice or maladministration before, during or after examinations/assessments (by centre staff, candidates, invigilators) are investigated and reported to the awarding body </w:t>
      </w:r>
      <w:r>
        <w:rPr>
          <w:rFonts w:cs="Tahoma"/>
          <w:b/>
          <w:szCs w:val="22"/>
        </w:rPr>
        <w:t>immediately</w:t>
      </w:r>
      <w:r>
        <w:rPr>
          <w:rFonts w:cs="Tahoma"/>
          <w:szCs w:val="22"/>
        </w:rPr>
        <w:t>, by completing the appropriate documentation</w:t>
      </w:r>
    </w:p>
    <w:p w14:paraId="1D119E4B" w14:textId="77777777" w:rsidR="00160A4C" w:rsidRDefault="005911B5">
      <w:pPr>
        <w:spacing w:before="120" w:after="120"/>
        <w:rPr>
          <w:rFonts w:cs="Arial"/>
          <w:b/>
        </w:rPr>
      </w:pPr>
      <w:r>
        <w:rPr>
          <w:rFonts w:cs="Arial"/>
          <w:b/>
        </w:rPr>
        <w:t>Senior leaders</w:t>
      </w:r>
    </w:p>
    <w:p w14:paraId="47F25BAB" w14:textId="77777777" w:rsidR="00160A4C" w:rsidRDefault="005911B5">
      <w:pPr>
        <w:pStyle w:val="ListParagraph"/>
        <w:numPr>
          <w:ilvl w:val="0"/>
          <w:numId w:val="17"/>
        </w:numPr>
        <w:spacing w:after="120"/>
        <w:rPr>
          <w:rFonts w:cs="Arial"/>
        </w:rPr>
      </w:pPr>
      <w:r>
        <w:rPr>
          <w:rFonts w:cs="Arial"/>
        </w:rPr>
        <w:t>Ensure support is provided for the EM and invigilators when dealing with disruptive candidates in exam rooms</w:t>
      </w:r>
    </w:p>
    <w:p w14:paraId="37B38058" w14:textId="77777777" w:rsidR="00160A4C" w:rsidRDefault="005911B5">
      <w:pPr>
        <w:pStyle w:val="ListParagraph"/>
        <w:numPr>
          <w:ilvl w:val="0"/>
          <w:numId w:val="17"/>
        </w:numPr>
        <w:spacing w:after="120"/>
        <w:rPr>
          <w:rFonts w:cs="Arial"/>
        </w:rPr>
      </w:pPr>
      <w:r>
        <w:rPr>
          <w:rFonts w:cs="Arial"/>
        </w:rPr>
        <w:t>Ensure that internal disciplinary procedures relating to candidate behaviour are instigated, when appropriate</w:t>
      </w:r>
    </w:p>
    <w:p w14:paraId="7C4F85E8" w14:textId="77777777" w:rsidR="00160A4C" w:rsidRDefault="005911B5">
      <w:pPr>
        <w:spacing w:after="120"/>
        <w:rPr>
          <w:rFonts w:cs="Arial"/>
          <w:b/>
        </w:rPr>
      </w:pPr>
      <w:r>
        <w:rPr>
          <w:rFonts w:cs="Arial"/>
          <w:b/>
        </w:rPr>
        <w:t>Exams manager</w:t>
      </w:r>
    </w:p>
    <w:p w14:paraId="11D12299" w14:textId="77777777" w:rsidR="00160A4C" w:rsidRDefault="005911B5">
      <w:pPr>
        <w:pStyle w:val="ListParagraph"/>
        <w:numPr>
          <w:ilvl w:val="0"/>
          <w:numId w:val="17"/>
        </w:numPr>
        <w:spacing w:after="120"/>
        <w:rPr>
          <w:rFonts w:cs="Arial"/>
        </w:rPr>
      </w:pPr>
      <w:r>
        <w:rPr>
          <w:rFonts w:cs="Arial"/>
        </w:rPr>
        <w:t xml:space="preserve">Provides an exam room incident log in all exam rooms for recording any incidents or irregularities </w:t>
      </w:r>
    </w:p>
    <w:p w14:paraId="1F29113D" w14:textId="77777777" w:rsidR="00160A4C" w:rsidRDefault="005911B5">
      <w:pPr>
        <w:pStyle w:val="ListParagraph"/>
        <w:numPr>
          <w:ilvl w:val="0"/>
          <w:numId w:val="17"/>
        </w:numPr>
        <w:spacing w:after="120"/>
        <w:rPr>
          <w:rFonts w:cs="Arial"/>
        </w:rPr>
      </w:pPr>
      <w:r>
        <w:rPr>
          <w:rFonts w:cs="Arial"/>
        </w:rPr>
        <w:t>Actions any required follow-up and reports to awarding bodies as soon as practically possible after the exam has taken place</w:t>
      </w:r>
    </w:p>
    <w:p w14:paraId="058719D8" w14:textId="77777777" w:rsidR="00160A4C" w:rsidRDefault="005911B5">
      <w:pPr>
        <w:spacing w:after="120"/>
        <w:rPr>
          <w:rFonts w:cs="Arial"/>
          <w:b/>
        </w:rPr>
      </w:pPr>
      <w:r>
        <w:rPr>
          <w:rFonts w:cs="Arial"/>
          <w:b/>
        </w:rPr>
        <w:t>Invigilators</w:t>
      </w:r>
    </w:p>
    <w:p w14:paraId="2AF72E4A" w14:textId="77777777" w:rsidR="00160A4C" w:rsidRDefault="005911B5">
      <w:pPr>
        <w:pStyle w:val="ListParagraph"/>
        <w:numPr>
          <w:ilvl w:val="0"/>
          <w:numId w:val="18"/>
        </w:numPr>
        <w:spacing w:after="120"/>
        <w:rPr>
          <w:rFonts w:cs="Arial"/>
        </w:rPr>
      </w:pPr>
      <w:bookmarkStart w:id="76" w:name="_Hlk22894167"/>
      <w:r>
        <w:rPr>
          <w:rFonts w:cs="Arial"/>
        </w:rPr>
        <w:t>Record any incidents or irregularities on the exam room incident log (for example, late/very late arrival, candidate or centre staff suspected malpractice, candidate illness or needing to leave the exam room temporarily, disruption or disturbance in the exam room, emergency evacuation)</w:t>
      </w:r>
    </w:p>
    <w:p w14:paraId="67B796E9" w14:textId="77777777" w:rsidR="00160A4C" w:rsidRDefault="005911B5">
      <w:pPr>
        <w:pStyle w:val="Heading3"/>
        <w:rPr>
          <w:rFonts w:cs="Arial"/>
          <w:b w:val="0"/>
          <w:bCs w:val="0"/>
          <w:color w:val="auto"/>
          <w:sz w:val="24"/>
          <w:u w:val="single"/>
        </w:rPr>
      </w:pPr>
      <w:bookmarkStart w:id="77" w:name="_Toc115778698"/>
      <w:bookmarkEnd w:id="76"/>
      <w:r>
        <w:rPr>
          <w:rFonts w:cs="Arial"/>
          <w:b w:val="0"/>
          <w:bCs w:val="0"/>
          <w:color w:val="auto"/>
          <w:sz w:val="24"/>
          <w:u w:val="single"/>
        </w:rPr>
        <w:t>Malpractice</w:t>
      </w:r>
      <w:bookmarkEnd w:id="77"/>
    </w:p>
    <w:p w14:paraId="0925542C" w14:textId="77777777" w:rsidR="00160A4C" w:rsidRDefault="005911B5">
      <w:pPr>
        <w:rPr>
          <w:rFonts w:cs="Arial"/>
        </w:rPr>
      </w:pPr>
      <w:r>
        <w:rPr>
          <w:rFonts w:cs="Arial"/>
        </w:rPr>
        <w:t xml:space="preserve">See </w:t>
      </w:r>
      <w:r>
        <w:rPr>
          <w:rFonts w:cs="Arial"/>
          <w:i/>
        </w:rPr>
        <w:t>Irregularities</w:t>
      </w:r>
      <w:r>
        <w:rPr>
          <w:rFonts w:cs="Arial"/>
        </w:rPr>
        <w:t xml:space="preserve"> above.</w:t>
      </w:r>
    </w:p>
    <w:p w14:paraId="781AC232" w14:textId="77777777" w:rsidR="00160A4C" w:rsidRDefault="00160A4C">
      <w:pPr>
        <w:pStyle w:val="Heading3"/>
        <w:rPr>
          <w:rFonts w:cs="Arial"/>
          <w:b w:val="0"/>
          <w:bCs w:val="0"/>
          <w:color w:val="auto"/>
          <w:u w:val="single"/>
        </w:rPr>
      </w:pPr>
    </w:p>
    <w:p w14:paraId="3598EA6E" w14:textId="77777777" w:rsidR="00160A4C" w:rsidRDefault="005911B5">
      <w:pPr>
        <w:pStyle w:val="Heading3"/>
        <w:rPr>
          <w:rFonts w:cs="Arial"/>
          <w:b w:val="0"/>
          <w:bCs w:val="0"/>
          <w:color w:val="auto"/>
          <w:sz w:val="24"/>
          <w:u w:val="single"/>
        </w:rPr>
      </w:pPr>
      <w:bookmarkStart w:id="78" w:name="_Toc115778699"/>
      <w:r>
        <w:rPr>
          <w:rFonts w:cs="Arial"/>
          <w:b w:val="0"/>
          <w:bCs w:val="0"/>
          <w:color w:val="auto"/>
          <w:sz w:val="24"/>
          <w:u w:val="single"/>
        </w:rPr>
        <w:t>Special consideration</w:t>
      </w:r>
      <w:bookmarkEnd w:id="78"/>
    </w:p>
    <w:p w14:paraId="466657F3" w14:textId="77777777" w:rsidR="00160A4C" w:rsidRDefault="005911B5">
      <w:pPr>
        <w:spacing w:before="120"/>
        <w:rPr>
          <w:rFonts w:cs="Arial"/>
          <w:b/>
        </w:rPr>
      </w:pPr>
      <w:r>
        <w:rPr>
          <w:rFonts w:cs="Arial"/>
          <w:b/>
        </w:rPr>
        <w:t>Senior leaders</w:t>
      </w:r>
    </w:p>
    <w:p w14:paraId="5F48E4E2" w14:textId="77777777" w:rsidR="00160A4C" w:rsidRDefault="005911B5">
      <w:pPr>
        <w:pStyle w:val="ListParagraph"/>
        <w:numPr>
          <w:ilvl w:val="0"/>
          <w:numId w:val="90"/>
        </w:numPr>
      </w:pPr>
      <w:r>
        <w:t>Provide signed evidence to support eligible applications for special consideration</w:t>
      </w:r>
    </w:p>
    <w:p w14:paraId="0A81A99E" w14:textId="77777777" w:rsidR="00160A4C" w:rsidRDefault="005911B5">
      <w:pPr>
        <w:spacing w:before="120"/>
        <w:rPr>
          <w:rFonts w:cs="Arial"/>
          <w:b/>
        </w:rPr>
      </w:pPr>
      <w:r>
        <w:rPr>
          <w:rFonts w:cs="Arial"/>
          <w:b/>
        </w:rPr>
        <w:t>Exams manager</w:t>
      </w:r>
    </w:p>
    <w:p w14:paraId="2B54BB03" w14:textId="77777777" w:rsidR="00160A4C" w:rsidRDefault="005911B5">
      <w:pPr>
        <w:pStyle w:val="ListParagraph"/>
        <w:numPr>
          <w:ilvl w:val="0"/>
          <w:numId w:val="18"/>
        </w:numPr>
        <w:rPr>
          <w:rFonts w:cs="Arial"/>
        </w:rPr>
      </w:pPr>
      <w:r>
        <w:rPr>
          <w:rFonts w:cs="Arial"/>
        </w:rPr>
        <w:t xml:space="preserve">Processes eligible applications for special consideration to awarding bodies </w:t>
      </w:r>
    </w:p>
    <w:p w14:paraId="6C9726CC" w14:textId="77777777" w:rsidR="00160A4C" w:rsidRDefault="005911B5">
      <w:pPr>
        <w:pStyle w:val="ListParagraph"/>
        <w:numPr>
          <w:ilvl w:val="0"/>
          <w:numId w:val="18"/>
        </w:numPr>
        <w:rPr>
          <w:rFonts w:cs="Arial"/>
        </w:rPr>
      </w:pPr>
      <w:r>
        <w:rPr>
          <w:rFonts w:cs="Arial"/>
        </w:rPr>
        <w:t>Gathers evidence which may need to be provided by other staff in centre or candidates</w:t>
      </w:r>
    </w:p>
    <w:p w14:paraId="7DB84F99" w14:textId="77777777" w:rsidR="00160A4C" w:rsidRDefault="005911B5">
      <w:pPr>
        <w:pStyle w:val="ListParagraph"/>
        <w:numPr>
          <w:ilvl w:val="0"/>
          <w:numId w:val="18"/>
        </w:numPr>
        <w:rPr>
          <w:rFonts w:cs="Arial"/>
        </w:rPr>
      </w:pPr>
      <w:r>
        <w:rPr>
          <w:rFonts w:cs="Arial"/>
        </w:rPr>
        <w:t>Submits requests to awarding bodies to the external deadline</w:t>
      </w:r>
    </w:p>
    <w:p w14:paraId="22D2AB93" w14:textId="77777777" w:rsidR="00160A4C" w:rsidRDefault="005911B5">
      <w:pPr>
        <w:spacing w:before="120"/>
        <w:rPr>
          <w:rFonts w:cs="Arial"/>
          <w:b/>
        </w:rPr>
      </w:pPr>
      <w:r>
        <w:rPr>
          <w:rFonts w:cs="Arial"/>
          <w:b/>
        </w:rPr>
        <w:t>Candidates</w:t>
      </w:r>
    </w:p>
    <w:p w14:paraId="070CFE26" w14:textId="77777777" w:rsidR="00160A4C" w:rsidRDefault="005911B5">
      <w:pPr>
        <w:pStyle w:val="ListParagraph"/>
        <w:numPr>
          <w:ilvl w:val="0"/>
          <w:numId w:val="19"/>
        </w:numPr>
        <w:rPr>
          <w:rFonts w:cs="Arial"/>
        </w:rPr>
      </w:pPr>
      <w:r>
        <w:rPr>
          <w:rFonts w:cs="Arial"/>
        </w:rPr>
        <w:t>Provide appropriate evidence to support special consideration applications, where required</w:t>
      </w:r>
    </w:p>
    <w:p w14:paraId="187E9FD2" w14:textId="77777777" w:rsidR="00160A4C" w:rsidRDefault="00160A4C">
      <w:pPr>
        <w:pStyle w:val="Heading3"/>
        <w:spacing w:before="0"/>
        <w:rPr>
          <w:rFonts w:cs="Arial"/>
          <w:b w:val="0"/>
          <w:bCs w:val="0"/>
          <w:color w:val="auto"/>
          <w:u w:val="single"/>
        </w:rPr>
      </w:pPr>
    </w:p>
    <w:p w14:paraId="4CC5EE9D" w14:textId="77777777" w:rsidR="00160A4C" w:rsidRDefault="005911B5">
      <w:pPr>
        <w:pStyle w:val="Heading3"/>
        <w:spacing w:before="0"/>
        <w:rPr>
          <w:rFonts w:cs="Arial"/>
          <w:b w:val="0"/>
          <w:bCs w:val="0"/>
          <w:color w:val="auto"/>
          <w:sz w:val="24"/>
          <w:u w:val="single"/>
        </w:rPr>
      </w:pPr>
      <w:bookmarkStart w:id="79" w:name="_Toc115778700"/>
      <w:r>
        <w:rPr>
          <w:rFonts w:cs="Arial"/>
          <w:b w:val="0"/>
          <w:bCs w:val="0"/>
          <w:color w:val="auto"/>
          <w:sz w:val="24"/>
          <w:u w:val="single"/>
        </w:rPr>
        <w:t>Internal exams</w:t>
      </w:r>
      <w:bookmarkEnd w:id="79"/>
    </w:p>
    <w:p w14:paraId="605FE722" w14:textId="77777777" w:rsidR="00160A4C" w:rsidRDefault="005911B5">
      <w:pPr>
        <w:spacing w:after="120"/>
        <w:rPr>
          <w:rFonts w:cs="Arial"/>
          <w:b/>
        </w:rPr>
      </w:pPr>
      <w:r>
        <w:rPr>
          <w:rFonts w:cs="Arial"/>
          <w:b/>
        </w:rPr>
        <w:t>Exams manager</w:t>
      </w:r>
    </w:p>
    <w:p w14:paraId="5A32E4FB" w14:textId="77777777" w:rsidR="00160A4C" w:rsidRDefault="005911B5">
      <w:pPr>
        <w:pStyle w:val="ListParagraph"/>
        <w:numPr>
          <w:ilvl w:val="0"/>
          <w:numId w:val="77"/>
        </w:numPr>
        <w:spacing w:after="120"/>
        <w:rPr>
          <w:rFonts w:cs="Arial"/>
        </w:rPr>
      </w:pPr>
      <w:r>
        <w:rPr>
          <w:rFonts w:cs="Arial"/>
        </w:rPr>
        <w:t>Briefs invigilators on conducting internal exams</w:t>
      </w:r>
    </w:p>
    <w:p w14:paraId="6D876505" w14:textId="77777777" w:rsidR="00160A4C" w:rsidRDefault="005911B5">
      <w:pPr>
        <w:pStyle w:val="ListParagraph"/>
        <w:numPr>
          <w:ilvl w:val="0"/>
          <w:numId w:val="77"/>
        </w:numPr>
        <w:spacing w:after="120"/>
        <w:rPr>
          <w:rFonts w:cs="Arial"/>
        </w:rPr>
      </w:pPr>
      <w:r>
        <w:rPr>
          <w:rFonts w:cs="Arial"/>
        </w:rPr>
        <w:t xml:space="preserve">Returns candidate scripts to teaching staff for marking </w:t>
      </w:r>
    </w:p>
    <w:p w14:paraId="7E3B69F9" w14:textId="77777777" w:rsidR="00160A4C" w:rsidRDefault="005911B5">
      <w:pPr>
        <w:spacing w:after="120"/>
        <w:rPr>
          <w:rFonts w:cs="Arial"/>
          <w:b/>
        </w:rPr>
      </w:pPr>
      <w:r>
        <w:rPr>
          <w:rFonts w:cs="Arial"/>
          <w:b/>
        </w:rPr>
        <w:t>Invigilators</w:t>
      </w:r>
    </w:p>
    <w:p w14:paraId="485D6AB8" w14:textId="77777777" w:rsidR="00160A4C" w:rsidRDefault="005911B5">
      <w:pPr>
        <w:pStyle w:val="ListParagraph"/>
        <w:numPr>
          <w:ilvl w:val="0"/>
          <w:numId w:val="17"/>
        </w:numPr>
        <w:spacing w:after="120"/>
        <w:rPr>
          <w:rFonts w:cs="Arial"/>
        </w:rPr>
      </w:pPr>
      <w:r>
        <w:rPr>
          <w:rFonts w:cs="Arial"/>
        </w:rPr>
        <w:t>Conduct internal exams as briefed by the EO</w:t>
      </w:r>
    </w:p>
    <w:p w14:paraId="42D3F906" w14:textId="77777777" w:rsidR="00160A4C" w:rsidRDefault="00160A4C">
      <w:pPr>
        <w:pStyle w:val="Headinglevel2"/>
        <w:spacing w:before="360"/>
        <w:rPr>
          <w:rFonts w:cs="Arial"/>
        </w:rPr>
      </w:pPr>
    </w:p>
    <w:p w14:paraId="59052F66" w14:textId="77777777" w:rsidR="00160A4C" w:rsidRDefault="005911B5">
      <w:pPr>
        <w:pStyle w:val="Headinglevel2"/>
        <w:spacing w:before="360"/>
        <w:rPr>
          <w:rFonts w:cs="Arial"/>
          <w:sz w:val="28"/>
        </w:rPr>
      </w:pPr>
      <w:bookmarkStart w:id="80" w:name="_Toc115778701"/>
      <w:r>
        <w:rPr>
          <w:rFonts w:cs="Arial"/>
          <w:sz w:val="28"/>
        </w:rPr>
        <w:t>Results and post-results: roles and responsibilities</w:t>
      </w:r>
      <w:bookmarkEnd w:id="80"/>
    </w:p>
    <w:p w14:paraId="36F83C30" w14:textId="77777777" w:rsidR="00160A4C" w:rsidRDefault="005911B5">
      <w:pPr>
        <w:pStyle w:val="Heading3"/>
        <w:spacing w:before="0"/>
        <w:rPr>
          <w:rFonts w:cs="Arial"/>
          <w:b w:val="0"/>
          <w:bCs w:val="0"/>
          <w:color w:val="auto"/>
          <w:sz w:val="24"/>
          <w:u w:val="single"/>
        </w:rPr>
      </w:pPr>
      <w:bookmarkStart w:id="81" w:name="_Toc115778702"/>
      <w:r>
        <w:rPr>
          <w:rFonts w:cs="Arial"/>
          <w:b w:val="0"/>
          <w:bCs w:val="0"/>
          <w:color w:val="auto"/>
          <w:sz w:val="24"/>
          <w:u w:val="single"/>
        </w:rPr>
        <w:t>Internal assessment</w:t>
      </w:r>
      <w:bookmarkEnd w:id="81"/>
    </w:p>
    <w:p w14:paraId="6C29D8FF" w14:textId="77777777" w:rsidR="00160A4C" w:rsidRDefault="005911B5">
      <w:pPr>
        <w:spacing w:after="120"/>
        <w:rPr>
          <w:rFonts w:cs="Arial"/>
          <w:b/>
        </w:rPr>
      </w:pPr>
      <w:r>
        <w:rPr>
          <w:rFonts w:cs="Arial"/>
          <w:b/>
        </w:rPr>
        <w:t>Senior leaders</w:t>
      </w:r>
    </w:p>
    <w:p w14:paraId="1C76AD7E" w14:textId="77777777" w:rsidR="00160A4C" w:rsidRDefault="005911B5">
      <w:pPr>
        <w:pStyle w:val="ListParagraph"/>
        <w:numPr>
          <w:ilvl w:val="0"/>
          <w:numId w:val="78"/>
        </w:numPr>
        <w:spacing w:after="120"/>
        <w:rPr>
          <w:rFonts w:cs="Arial"/>
        </w:rPr>
      </w:pPr>
      <w:r>
        <w:rPr>
          <w:rFonts w:cs="Arial"/>
        </w:rPr>
        <w:t xml:space="preserve">Ensures teaching staff keep candidates’ work, whether part of the moderation sample or not, secure and for the required period </w:t>
      </w:r>
      <w:r>
        <w:rPr>
          <w:rFonts w:cs="Tahoma"/>
          <w:szCs w:val="22"/>
        </w:rPr>
        <w:t>stated by JCQ and</w:t>
      </w:r>
      <w:r>
        <w:rPr>
          <w:rFonts w:cs="Arial"/>
        </w:rPr>
        <w:t xml:space="preserve"> awarding bodies</w:t>
      </w:r>
    </w:p>
    <w:p w14:paraId="0FEA822F" w14:textId="77777777" w:rsidR="00160A4C" w:rsidRDefault="005911B5">
      <w:pPr>
        <w:pStyle w:val="ListParagraph"/>
        <w:numPr>
          <w:ilvl w:val="0"/>
          <w:numId w:val="78"/>
        </w:numPr>
        <w:spacing w:after="120"/>
        <w:rPr>
          <w:rFonts w:cs="Arial"/>
        </w:rPr>
      </w:pPr>
      <w:r>
        <w:rPr>
          <w:rFonts w:cs="Arial"/>
        </w:rPr>
        <w:t>Ensures work is returned to candidates after the retention period or disposed of according to the requirements</w:t>
      </w:r>
    </w:p>
    <w:p w14:paraId="3290FC86" w14:textId="77777777" w:rsidR="00160A4C" w:rsidRDefault="00160A4C">
      <w:pPr>
        <w:pStyle w:val="Heading3"/>
        <w:spacing w:before="0"/>
        <w:rPr>
          <w:rFonts w:cs="Arial"/>
          <w:b w:val="0"/>
          <w:bCs w:val="0"/>
          <w:color w:val="auto"/>
          <w:u w:val="single"/>
        </w:rPr>
      </w:pPr>
    </w:p>
    <w:p w14:paraId="7F346409" w14:textId="77777777" w:rsidR="00160A4C" w:rsidRDefault="005911B5">
      <w:pPr>
        <w:pStyle w:val="Heading3"/>
        <w:spacing w:before="0"/>
        <w:rPr>
          <w:rFonts w:cs="Arial"/>
          <w:b w:val="0"/>
          <w:bCs w:val="0"/>
          <w:color w:val="auto"/>
          <w:sz w:val="24"/>
          <w:u w:val="single"/>
        </w:rPr>
      </w:pPr>
      <w:bookmarkStart w:id="82" w:name="_Toc115778703"/>
      <w:r>
        <w:rPr>
          <w:rFonts w:cs="Arial"/>
          <w:b w:val="0"/>
          <w:bCs w:val="0"/>
          <w:color w:val="auto"/>
          <w:sz w:val="24"/>
          <w:u w:val="single"/>
        </w:rPr>
        <w:t>Managing results day(s)</w:t>
      </w:r>
      <w:bookmarkEnd w:id="82"/>
    </w:p>
    <w:p w14:paraId="17EEB8CA" w14:textId="77777777" w:rsidR="00160A4C" w:rsidRDefault="005911B5">
      <w:pPr>
        <w:spacing w:after="120"/>
        <w:rPr>
          <w:rFonts w:cs="Arial"/>
          <w:b/>
        </w:rPr>
      </w:pPr>
      <w:r>
        <w:rPr>
          <w:rFonts w:cs="Arial"/>
          <w:b/>
        </w:rPr>
        <w:t>Senior leaders</w:t>
      </w:r>
    </w:p>
    <w:p w14:paraId="3C33D940" w14:textId="77777777" w:rsidR="00160A4C" w:rsidRDefault="005911B5">
      <w:pPr>
        <w:pStyle w:val="ListParagraph"/>
        <w:numPr>
          <w:ilvl w:val="0"/>
          <w:numId w:val="90"/>
        </w:numPr>
        <w:spacing w:after="120"/>
        <w:rPr>
          <w:rFonts w:cs="Arial"/>
          <w:b/>
        </w:rPr>
      </w:pPr>
      <w:r>
        <w:rPr>
          <w:rFonts w:cs="Arial"/>
        </w:rPr>
        <w:t>Identify centre staff who will be involved in the main summer results day(s) and their role</w:t>
      </w:r>
    </w:p>
    <w:p w14:paraId="2C224B1C" w14:textId="77777777" w:rsidR="00160A4C" w:rsidRDefault="005911B5">
      <w:pPr>
        <w:pStyle w:val="ListParagraph"/>
        <w:numPr>
          <w:ilvl w:val="0"/>
          <w:numId w:val="90"/>
        </w:numPr>
        <w:spacing w:after="120"/>
        <w:rPr>
          <w:rFonts w:cs="Arial"/>
          <w:b/>
        </w:rPr>
      </w:pPr>
      <w:r>
        <w:rPr>
          <w:rFonts w:cs="Arial"/>
        </w:rPr>
        <w:t xml:space="preserve">Ensure senior members of staff are accessible to candidates immediately after the publication of results </w:t>
      </w:r>
      <w:r>
        <w:rPr>
          <w:bCs/>
        </w:rPr>
        <w:t xml:space="preserve">so that results may be </w:t>
      </w:r>
      <w:proofErr w:type="gramStart"/>
      <w:r>
        <w:rPr>
          <w:bCs/>
        </w:rPr>
        <w:t>discussed</w:t>
      </w:r>
      <w:proofErr w:type="gramEnd"/>
      <w:r>
        <w:rPr>
          <w:bCs/>
        </w:rPr>
        <w:t xml:space="preserve"> and decisions made on the submission of any requests for post-results services and ensure candidates are informed of the periods during which centre staff will be available so that they may plan accordingly</w:t>
      </w:r>
    </w:p>
    <w:p w14:paraId="3AA8495D" w14:textId="77777777" w:rsidR="00160A4C" w:rsidRDefault="005911B5">
      <w:pPr>
        <w:spacing w:after="120"/>
        <w:rPr>
          <w:rFonts w:cs="Arial"/>
          <w:b/>
        </w:rPr>
      </w:pPr>
      <w:r>
        <w:rPr>
          <w:rFonts w:cs="Arial"/>
          <w:b/>
        </w:rPr>
        <w:t>Exams manager</w:t>
      </w:r>
    </w:p>
    <w:p w14:paraId="6513469B" w14:textId="77777777" w:rsidR="00160A4C" w:rsidRDefault="005911B5">
      <w:pPr>
        <w:pStyle w:val="ListParagraph"/>
        <w:numPr>
          <w:ilvl w:val="0"/>
          <w:numId w:val="20"/>
        </w:numPr>
        <w:spacing w:after="120"/>
        <w:rPr>
          <w:rFonts w:cs="Arial"/>
        </w:rPr>
      </w:pPr>
      <w:r>
        <w:rPr>
          <w:rFonts w:cs="Arial"/>
        </w:rPr>
        <w:t>Works with senior leaders to ensure procedures for managing the main summer results day(s) (a results day programme) are in place</w:t>
      </w:r>
    </w:p>
    <w:p w14:paraId="2F888FA3" w14:textId="77777777" w:rsidR="00160A4C" w:rsidRDefault="005911B5">
      <w:pPr>
        <w:spacing w:before="120" w:after="120"/>
        <w:rPr>
          <w:rFonts w:cs="Arial"/>
          <w:b/>
        </w:rPr>
      </w:pPr>
      <w:r>
        <w:rPr>
          <w:rFonts w:cs="Arial"/>
          <w:b/>
        </w:rPr>
        <w:t xml:space="preserve">Site staff </w:t>
      </w:r>
    </w:p>
    <w:p w14:paraId="24FB2633" w14:textId="77777777" w:rsidR="00160A4C" w:rsidRDefault="005911B5">
      <w:pPr>
        <w:pStyle w:val="ListParagraph"/>
        <w:numPr>
          <w:ilvl w:val="0"/>
          <w:numId w:val="20"/>
        </w:numPr>
        <w:spacing w:after="120"/>
        <w:rPr>
          <w:rFonts w:cs="Arial"/>
        </w:rPr>
      </w:pPr>
      <w:r>
        <w:rPr>
          <w:rFonts w:cs="Arial"/>
        </w:rPr>
        <w:t>Ensure the centre is open and accessible to centre staff and candidates, as required for the collection of results</w:t>
      </w:r>
    </w:p>
    <w:p w14:paraId="51F53F07" w14:textId="77777777" w:rsidR="00160A4C" w:rsidRDefault="00160A4C">
      <w:pPr>
        <w:pStyle w:val="Heading3"/>
        <w:spacing w:before="0"/>
        <w:rPr>
          <w:rFonts w:cs="Arial"/>
          <w:b w:val="0"/>
          <w:bCs w:val="0"/>
          <w:color w:val="auto"/>
          <w:u w:val="single"/>
        </w:rPr>
      </w:pPr>
    </w:p>
    <w:p w14:paraId="487FDAD7" w14:textId="77777777" w:rsidR="00160A4C" w:rsidRDefault="005911B5">
      <w:pPr>
        <w:pStyle w:val="Heading3"/>
        <w:spacing w:before="0"/>
        <w:rPr>
          <w:rFonts w:cs="Arial"/>
          <w:b w:val="0"/>
          <w:bCs w:val="0"/>
          <w:color w:val="auto"/>
          <w:sz w:val="24"/>
          <w:u w:val="single"/>
        </w:rPr>
      </w:pPr>
      <w:bookmarkStart w:id="83" w:name="_Toc115778704"/>
      <w:r>
        <w:rPr>
          <w:rFonts w:cs="Arial"/>
          <w:b w:val="0"/>
          <w:bCs w:val="0"/>
          <w:color w:val="auto"/>
          <w:sz w:val="24"/>
          <w:u w:val="single"/>
        </w:rPr>
        <w:t>Accessing results</w:t>
      </w:r>
      <w:bookmarkEnd w:id="83"/>
    </w:p>
    <w:p w14:paraId="6BFB4823" w14:textId="77777777" w:rsidR="00160A4C" w:rsidRDefault="005911B5">
      <w:pPr>
        <w:spacing w:after="120"/>
        <w:rPr>
          <w:rFonts w:cs="Arial"/>
          <w:b/>
        </w:rPr>
      </w:pPr>
      <w:bookmarkStart w:id="84" w:name="_Hlk528960132"/>
      <w:r>
        <w:rPr>
          <w:rFonts w:cs="Arial"/>
          <w:b/>
        </w:rPr>
        <w:t>Head of centre</w:t>
      </w:r>
    </w:p>
    <w:p w14:paraId="220B6559" w14:textId="77777777" w:rsidR="00160A4C" w:rsidRDefault="005911B5">
      <w:pPr>
        <w:pStyle w:val="ListParagraph"/>
        <w:numPr>
          <w:ilvl w:val="0"/>
          <w:numId w:val="20"/>
        </w:numPr>
        <w:spacing w:after="120"/>
      </w:pPr>
      <w:r>
        <w:t>Ensures results are kept entirely confidential and restricted to key members of staff until the official dates and times of release of results to candidates</w:t>
      </w:r>
    </w:p>
    <w:p w14:paraId="2A3BB9E9" w14:textId="77777777" w:rsidR="00160A4C" w:rsidRDefault="005911B5">
      <w:pPr>
        <w:pStyle w:val="ListParagraph"/>
        <w:numPr>
          <w:ilvl w:val="0"/>
          <w:numId w:val="20"/>
        </w:numPr>
        <w:spacing w:after="120"/>
      </w:pPr>
      <w:r>
        <w:t>Understands that it is not permitted to withhold provisional results from candidates under any circumstances</w:t>
      </w:r>
    </w:p>
    <w:bookmarkEnd w:id="84"/>
    <w:p w14:paraId="5057EA6C" w14:textId="77777777" w:rsidR="00160A4C" w:rsidRDefault="005911B5">
      <w:pPr>
        <w:spacing w:after="120"/>
        <w:rPr>
          <w:rFonts w:cs="Arial"/>
          <w:b/>
        </w:rPr>
      </w:pPr>
      <w:r>
        <w:rPr>
          <w:rFonts w:cs="Arial"/>
          <w:b/>
        </w:rPr>
        <w:t>Exams manager</w:t>
      </w:r>
    </w:p>
    <w:p w14:paraId="57C915B6" w14:textId="77777777" w:rsidR="00160A4C" w:rsidRDefault="005911B5">
      <w:pPr>
        <w:pStyle w:val="ListParagraph"/>
        <w:numPr>
          <w:ilvl w:val="0"/>
          <w:numId w:val="20"/>
        </w:numPr>
        <w:spacing w:after="120"/>
        <w:rPr>
          <w:rFonts w:cs="Arial"/>
        </w:rPr>
      </w:pPr>
      <w:r>
        <w:rPr>
          <w:rFonts w:cs="Arial"/>
        </w:rPr>
        <w:t>Informs candidates in advance of when and how results will be released to them for each exam series</w:t>
      </w:r>
    </w:p>
    <w:p w14:paraId="5852D735" w14:textId="77777777" w:rsidR="00160A4C" w:rsidRDefault="005911B5">
      <w:pPr>
        <w:pStyle w:val="ListParagraph"/>
        <w:numPr>
          <w:ilvl w:val="0"/>
          <w:numId w:val="20"/>
        </w:numPr>
        <w:spacing w:after="120"/>
        <w:rPr>
          <w:rFonts w:cs="Arial"/>
        </w:rPr>
      </w:pPr>
      <w:r>
        <w:rPr>
          <w:rFonts w:cs="Arial"/>
        </w:rPr>
        <w:t>Accesses results from awarding bodies under restricted release of results, where this is provided by the awarding body</w:t>
      </w:r>
    </w:p>
    <w:p w14:paraId="7D170243" w14:textId="77777777" w:rsidR="00160A4C" w:rsidRDefault="005911B5">
      <w:pPr>
        <w:pStyle w:val="ListParagraph"/>
        <w:numPr>
          <w:ilvl w:val="0"/>
          <w:numId w:val="20"/>
        </w:numPr>
        <w:spacing w:after="120"/>
        <w:rPr>
          <w:rFonts w:cs="Arial"/>
        </w:rPr>
      </w:pPr>
      <w:r>
        <w:rPr>
          <w:rFonts w:cs="Arial"/>
        </w:rPr>
        <w:t>Resolves any missing or incomplete results with awarding bodies</w:t>
      </w:r>
    </w:p>
    <w:p w14:paraId="76BEC7C3" w14:textId="77777777" w:rsidR="00160A4C" w:rsidRDefault="005911B5">
      <w:pPr>
        <w:pStyle w:val="ListParagraph"/>
        <w:numPr>
          <w:ilvl w:val="0"/>
          <w:numId w:val="20"/>
        </w:numPr>
        <w:spacing w:after="120"/>
        <w:rPr>
          <w:rFonts w:cs="Arial"/>
        </w:rPr>
      </w:pPr>
      <w:r>
        <w:rPr>
          <w:rFonts w:cs="Arial"/>
        </w:rPr>
        <w:t>Issues statements of results to candidates on issue of results date</w:t>
      </w:r>
    </w:p>
    <w:p w14:paraId="100274C3" w14:textId="77777777" w:rsidR="00160A4C" w:rsidRDefault="005911B5">
      <w:pPr>
        <w:pStyle w:val="ListParagraph"/>
        <w:numPr>
          <w:ilvl w:val="0"/>
          <w:numId w:val="20"/>
        </w:numPr>
        <w:spacing w:after="120"/>
        <w:rPr>
          <w:rFonts w:cs="Arial"/>
        </w:rPr>
      </w:pPr>
      <w:r>
        <w:rPr>
          <w:rFonts w:cs="Arial"/>
        </w:rPr>
        <w:t>Provides summaries of results for relevant centre staff on issue of results date</w:t>
      </w:r>
    </w:p>
    <w:p w14:paraId="49460620" w14:textId="77777777" w:rsidR="00160A4C" w:rsidRDefault="00160A4C">
      <w:pPr>
        <w:pStyle w:val="Heading3"/>
        <w:spacing w:before="0"/>
        <w:rPr>
          <w:rFonts w:cs="Arial"/>
          <w:b w:val="0"/>
          <w:bCs w:val="0"/>
          <w:color w:val="auto"/>
          <w:u w:val="single"/>
        </w:rPr>
      </w:pPr>
    </w:p>
    <w:p w14:paraId="1E65D6B0" w14:textId="77777777" w:rsidR="00160A4C" w:rsidRDefault="005911B5">
      <w:pPr>
        <w:pStyle w:val="Heading3"/>
        <w:spacing w:before="0"/>
        <w:rPr>
          <w:rFonts w:cs="Arial"/>
          <w:b w:val="0"/>
          <w:bCs w:val="0"/>
          <w:color w:val="auto"/>
          <w:sz w:val="24"/>
          <w:u w:val="single"/>
        </w:rPr>
      </w:pPr>
      <w:bookmarkStart w:id="85" w:name="_Toc115778705"/>
      <w:r>
        <w:rPr>
          <w:rFonts w:cs="Arial"/>
          <w:b w:val="0"/>
          <w:bCs w:val="0"/>
          <w:color w:val="auto"/>
          <w:sz w:val="24"/>
          <w:u w:val="single"/>
        </w:rPr>
        <w:t>Post-results services</w:t>
      </w:r>
      <w:bookmarkEnd w:id="85"/>
    </w:p>
    <w:p w14:paraId="43E9E857" w14:textId="77777777" w:rsidR="00160A4C" w:rsidRDefault="005911B5">
      <w:pPr>
        <w:spacing w:after="120"/>
        <w:rPr>
          <w:rFonts w:cs="Arial"/>
          <w:b/>
        </w:rPr>
      </w:pPr>
      <w:r>
        <w:rPr>
          <w:rFonts w:cs="Arial"/>
          <w:b/>
        </w:rPr>
        <w:t>Head of centre</w:t>
      </w:r>
    </w:p>
    <w:p w14:paraId="7F83399A" w14:textId="77777777" w:rsidR="00160A4C" w:rsidRDefault="005911B5">
      <w:pPr>
        <w:pStyle w:val="ListParagraph"/>
        <w:numPr>
          <w:ilvl w:val="0"/>
          <w:numId w:val="79"/>
        </w:numPr>
        <w:spacing w:after="120"/>
        <w:rPr>
          <w:rFonts w:cs="Arial"/>
          <w:b/>
        </w:rPr>
      </w:pPr>
      <w:bookmarkStart w:id="86" w:name="_Hlk22894292"/>
      <w:r>
        <w:rPr>
          <w:rFonts w:cs="Arial"/>
        </w:rPr>
        <w:t xml:space="preserve">Ensures an </w:t>
      </w:r>
      <w:r>
        <w:rPr>
          <w:rFonts w:cs="Arial"/>
          <w:b/>
        </w:rPr>
        <w:t xml:space="preserve">internal appeals procedure </w:t>
      </w:r>
      <w:r>
        <w:rPr>
          <w:rFonts w:cs="Arial"/>
        </w:rPr>
        <w:t xml:space="preserve">is available where candidates disagree with any centre decision </w:t>
      </w:r>
      <w:r>
        <w:rPr>
          <w:rFonts w:cstheme="minorHAnsi"/>
        </w:rPr>
        <w:t>not to support a clerical re-check, a review of marking, a review of moderation or an appeal</w:t>
      </w:r>
    </w:p>
    <w:p w14:paraId="6845CDA4" w14:textId="77777777" w:rsidR="00160A4C" w:rsidRDefault="005911B5">
      <w:pPr>
        <w:pStyle w:val="ListParagraph"/>
        <w:numPr>
          <w:ilvl w:val="0"/>
          <w:numId w:val="79"/>
        </w:numPr>
        <w:spacing w:after="120"/>
        <w:rPr>
          <w:rFonts w:cs="Arial"/>
          <w:b/>
        </w:rPr>
      </w:pPr>
      <w:r>
        <w:rPr>
          <w:rFonts w:cs="Arial"/>
          <w:szCs w:val="22"/>
        </w:rPr>
        <w:t xml:space="preserve">Ensures that </w:t>
      </w:r>
      <w:r>
        <w:rPr>
          <w:rFonts w:cs="Tahoma"/>
          <w:szCs w:val="22"/>
        </w:rPr>
        <w:t>senior members of centre staff are available immediately after the publication of results</w:t>
      </w:r>
    </w:p>
    <w:p w14:paraId="58EF00CA" w14:textId="77777777" w:rsidR="00160A4C" w:rsidRDefault="005911B5">
      <w:pPr>
        <w:pStyle w:val="ListParagraph"/>
        <w:numPr>
          <w:ilvl w:val="0"/>
          <w:numId w:val="79"/>
        </w:numPr>
        <w:spacing w:after="120"/>
        <w:rPr>
          <w:rFonts w:cs="Arial"/>
          <w:b/>
        </w:rPr>
      </w:pPr>
      <w:r>
        <w:rPr>
          <w:rFonts w:cs="Arial"/>
        </w:rPr>
        <w:lastRenderedPageBreak/>
        <w:t xml:space="preserve">Understands that if the centre has concerns about one of its </w:t>
      </w:r>
      <w:proofErr w:type="gramStart"/>
      <w:r>
        <w:rPr>
          <w:rFonts w:cs="Arial"/>
        </w:rPr>
        <w:t>component</w:t>
      </w:r>
      <w:proofErr w:type="gramEnd"/>
      <w:r>
        <w:rPr>
          <w:rFonts w:cs="Arial"/>
        </w:rPr>
        <w:t>/subject cohorts, then requests for reviews of marking should be submitted for all candidates believed to be affected (candidate consent is required as marks and subject grades may be lowered, confirmed or raised)</w:t>
      </w:r>
    </w:p>
    <w:bookmarkEnd w:id="86"/>
    <w:p w14:paraId="63FE3B05" w14:textId="77777777" w:rsidR="00160A4C" w:rsidRDefault="005911B5">
      <w:pPr>
        <w:spacing w:after="120"/>
        <w:rPr>
          <w:rFonts w:cs="Arial"/>
          <w:b/>
        </w:rPr>
      </w:pPr>
      <w:r>
        <w:rPr>
          <w:rFonts w:cs="Arial"/>
          <w:b/>
        </w:rPr>
        <w:t>Exams manager</w:t>
      </w:r>
    </w:p>
    <w:p w14:paraId="2B2B0F67" w14:textId="77777777" w:rsidR="00160A4C" w:rsidRDefault="005911B5">
      <w:pPr>
        <w:pStyle w:val="ListParagraph"/>
        <w:numPr>
          <w:ilvl w:val="0"/>
          <w:numId w:val="80"/>
        </w:numPr>
        <w:spacing w:after="120"/>
        <w:rPr>
          <w:rFonts w:cs="Arial"/>
        </w:rPr>
      </w:pPr>
      <w:r>
        <w:rPr>
          <w:rFonts w:cs="Arial"/>
        </w:rPr>
        <w:t>Provides information to candidates and staff on the services provided by awarding bodies and the fees charged</w:t>
      </w:r>
    </w:p>
    <w:p w14:paraId="2DFA9B11" w14:textId="77777777" w:rsidR="00160A4C" w:rsidRDefault="005911B5">
      <w:pPr>
        <w:pStyle w:val="ListParagraph"/>
        <w:numPr>
          <w:ilvl w:val="0"/>
          <w:numId w:val="80"/>
        </w:numPr>
        <w:spacing w:after="120"/>
        <w:rPr>
          <w:rFonts w:cs="Arial"/>
        </w:rPr>
      </w:pPr>
      <w:r>
        <w:rPr>
          <w:rFonts w:cs="Arial"/>
        </w:rPr>
        <w:t>Publishes internal deadlines for requesting the services to ensure the external deadlines can be effectively met</w:t>
      </w:r>
    </w:p>
    <w:p w14:paraId="021B9AF2" w14:textId="77777777" w:rsidR="00160A4C" w:rsidRDefault="005911B5">
      <w:pPr>
        <w:pStyle w:val="ListParagraph"/>
        <w:numPr>
          <w:ilvl w:val="0"/>
          <w:numId w:val="80"/>
        </w:numPr>
        <w:spacing w:after="120"/>
        <w:rPr>
          <w:rFonts w:cs="Arial"/>
        </w:rPr>
      </w:pPr>
      <w:bookmarkStart w:id="87" w:name="_Hlk22894319"/>
      <w:r>
        <w:rPr>
          <w:rFonts w:cs="Arial"/>
        </w:rPr>
        <w:t>Provides a process to record requests for services and to collect candidate informed consent (</w:t>
      </w:r>
      <w:r>
        <w:rPr>
          <w:rFonts w:cs="Arial"/>
          <w:b/>
        </w:rPr>
        <w:t>after</w:t>
      </w:r>
      <w:r>
        <w:rPr>
          <w:rFonts w:cs="Arial"/>
        </w:rPr>
        <w:t xml:space="preserve"> the publication of results) and fees where relevant</w:t>
      </w:r>
    </w:p>
    <w:p w14:paraId="7813D921" w14:textId="77777777" w:rsidR="00160A4C" w:rsidRDefault="005911B5">
      <w:pPr>
        <w:pStyle w:val="ListParagraph"/>
        <w:numPr>
          <w:ilvl w:val="0"/>
          <w:numId w:val="80"/>
        </w:numPr>
        <w:spacing w:after="120"/>
        <w:rPr>
          <w:rFonts w:cs="Arial"/>
        </w:rPr>
      </w:pPr>
      <w:r>
        <w:rPr>
          <w:rFonts w:cs="Arial"/>
        </w:rPr>
        <w:t xml:space="preserve">Submits requests to awarding bodies to meet the external deadline for the </w:t>
      </w:r>
      <w:proofErr w:type="gramStart"/>
      <w:r>
        <w:rPr>
          <w:rFonts w:cs="Arial"/>
        </w:rPr>
        <w:t>particular service</w:t>
      </w:r>
      <w:proofErr w:type="gramEnd"/>
    </w:p>
    <w:bookmarkEnd w:id="87"/>
    <w:p w14:paraId="2C7DAF11" w14:textId="77777777" w:rsidR="00160A4C" w:rsidRDefault="005911B5">
      <w:pPr>
        <w:pStyle w:val="ListParagraph"/>
        <w:numPr>
          <w:ilvl w:val="0"/>
          <w:numId w:val="80"/>
        </w:numPr>
        <w:spacing w:after="120"/>
        <w:rPr>
          <w:rFonts w:cs="Arial"/>
        </w:rPr>
      </w:pPr>
      <w:r>
        <w:rPr>
          <w:rFonts w:cs="Arial"/>
        </w:rPr>
        <w:t>Tracks requests to conclusion and informs candidates and relevant centre staff of outcomes</w:t>
      </w:r>
    </w:p>
    <w:p w14:paraId="6CB1F51E" w14:textId="77777777" w:rsidR="00160A4C" w:rsidRDefault="005911B5">
      <w:pPr>
        <w:pStyle w:val="ListParagraph"/>
        <w:numPr>
          <w:ilvl w:val="0"/>
          <w:numId w:val="28"/>
        </w:numPr>
        <w:spacing w:after="120"/>
        <w:rPr>
          <w:rFonts w:cs="Arial"/>
        </w:rPr>
      </w:pPr>
      <w:r>
        <w:rPr>
          <w:rFonts w:cs="Arial"/>
        </w:rPr>
        <w:t>Updates centre results information, where applicable</w:t>
      </w:r>
    </w:p>
    <w:p w14:paraId="021566DB" w14:textId="77777777" w:rsidR="00160A4C" w:rsidRDefault="005911B5">
      <w:pPr>
        <w:spacing w:after="120"/>
        <w:rPr>
          <w:rFonts w:cs="Arial"/>
          <w:b/>
        </w:rPr>
      </w:pPr>
      <w:r>
        <w:rPr>
          <w:rFonts w:cs="Arial"/>
          <w:b/>
        </w:rPr>
        <w:t>Teaching staff</w:t>
      </w:r>
    </w:p>
    <w:p w14:paraId="0A1782DA" w14:textId="77777777" w:rsidR="00160A4C" w:rsidRDefault="005911B5">
      <w:pPr>
        <w:pStyle w:val="ListParagraph"/>
        <w:numPr>
          <w:ilvl w:val="0"/>
          <w:numId w:val="81"/>
        </w:numPr>
        <w:spacing w:after="120"/>
        <w:rPr>
          <w:rFonts w:cs="Arial"/>
        </w:rPr>
      </w:pPr>
      <w:r>
        <w:rPr>
          <w:rFonts w:cs="Arial"/>
        </w:rPr>
        <w:t>Meet internal deadlines to request the services and gain relevant candidate informed consent</w:t>
      </w:r>
    </w:p>
    <w:p w14:paraId="4303ADE1" w14:textId="77777777" w:rsidR="00160A4C" w:rsidRDefault="005911B5">
      <w:pPr>
        <w:pStyle w:val="ListParagraph"/>
        <w:numPr>
          <w:ilvl w:val="0"/>
          <w:numId w:val="81"/>
        </w:numPr>
        <w:spacing w:after="120"/>
        <w:rPr>
          <w:rFonts w:cs="Arial"/>
        </w:rPr>
      </w:pPr>
      <w:r>
        <w:rPr>
          <w:rFonts w:cs="Arial"/>
        </w:rPr>
        <w:t xml:space="preserve">Identify the budget to which fees should be charged </w:t>
      </w:r>
    </w:p>
    <w:p w14:paraId="7F32628C" w14:textId="77777777" w:rsidR="00160A4C" w:rsidRDefault="005911B5">
      <w:pPr>
        <w:spacing w:after="120"/>
        <w:rPr>
          <w:rFonts w:cs="Arial"/>
          <w:b/>
        </w:rPr>
      </w:pPr>
      <w:r>
        <w:rPr>
          <w:rFonts w:cs="Arial"/>
          <w:b/>
        </w:rPr>
        <w:t>Candidates</w:t>
      </w:r>
    </w:p>
    <w:p w14:paraId="4AFB9343" w14:textId="77777777" w:rsidR="00160A4C" w:rsidRDefault="005911B5">
      <w:pPr>
        <w:pStyle w:val="ListParagraph"/>
        <w:numPr>
          <w:ilvl w:val="0"/>
          <w:numId w:val="82"/>
        </w:numPr>
        <w:spacing w:after="120"/>
        <w:rPr>
          <w:rFonts w:cs="Arial"/>
        </w:rPr>
      </w:pPr>
      <w:r>
        <w:rPr>
          <w:rFonts w:cs="Arial"/>
        </w:rPr>
        <w:t>Meet internal deadlines to request the services</w:t>
      </w:r>
    </w:p>
    <w:p w14:paraId="304D5BAA" w14:textId="77777777" w:rsidR="00160A4C" w:rsidRDefault="005911B5">
      <w:pPr>
        <w:pStyle w:val="ListParagraph"/>
        <w:numPr>
          <w:ilvl w:val="0"/>
          <w:numId w:val="82"/>
        </w:numPr>
        <w:spacing w:after="120"/>
        <w:rPr>
          <w:rFonts w:cs="Arial"/>
        </w:rPr>
      </w:pPr>
      <w:r>
        <w:rPr>
          <w:rFonts w:cs="Arial"/>
        </w:rPr>
        <w:t>Provide informed consent and fees, where relevant</w:t>
      </w:r>
    </w:p>
    <w:p w14:paraId="22C258EF" w14:textId="77777777" w:rsidR="00160A4C" w:rsidRDefault="00160A4C">
      <w:pPr>
        <w:pStyle w:val="Heading3"/>
        <w:spacing w:before="0"/>
        <w:rPr>
          <w:rFonts w:cs="Arial"/>
          <w:b w:val="0"/>
          <w:bCs w:val="0"/>
          <w:color w:val="auto"/>
          <w:u w:val="single"/>
        </w:rPr>
      </w:pPr>
    </w:p>
    <w:p w14:paraId="14DA89F1" w14:textId="77777777" w:rsidR="00160A4C" w:rsidRDefault="005911B5">
      <w:pPr>
        <w:pStyle w:val="Heading3"/>
        <w:spacing w:before="0"/>
        <w:rPr>
          <w:rFonts w:cs="Arial"/>
          <w:b w:val="0"/>
          <w:bCs w:val="0"/>
          <w:color w:val="auto"/>
          <w:sz w:val="24"/>
          <w:u w:val="single"/>
        </w:rPr>
      </w:pPr>
      <w:bookmarkStart w:id="88" w:name="_Toc115778706"/>
      <w:r>
        <w:rPr>
          <w:rFonts w:cs="Arial"/>
          <w:b w:val="0"/>
          <w:bCs w:val="0"/>
          <w:color w:val="auto"/>
          <w:sz w:val="24"/>
          <w:u w:val="single"/>
        </w:rPr>
        <w:t>Analysis of results</w:t>
      </w:r>
      <w:bookmarkEnd w:id="88"/>
    </w:p>
    <w:p w14:paraId="1EEA901C" w14:textId="77777777" w:rsidR="00160A4C" w:rsidRDefault="005911B5">
      <w:pPr>
        <w:spacing w:after="120"/>
        <w:rPr>
          <w:rFonts w:cs="Arial"/>
          <w:b/>
        </w:rPr>
      </w:pPr>
      <w:r>
        <w:rPr>
          <w:rFonts w:cs="Arial"/>
          <w:b/>
        </w:rPr>
        <w:t>Data Manager</w:t>
      </w:r>
    </w:p>
    <w:p w14:paraId="27A7466F" w14:textId="77777777" w:rsidR="00160A4C" w:rsidRDefault="005911B5">
      <w:pPr>
        <w:pStyle w:val="ListParagraph"/>
        <w:numPr>
          <w:ilvl w:val="0"/>
          <w:numId w:val="83"/>
        </w:numPr>
        <w:spacing w:after="120"/>
        <w:rPr>
          <w:rFonts w:cs="Arial"/>
        </w:rPr>
      </w:pPr>
      <w:r>
        <w:rPr>
          <w:rFonts w:cs="Arial"/>
        </w:rPr>
        <w:t>Provides analysis of results to appropriate centre staff</w:t>
      </w:r>
    </w:p>
    <w:p w14:paraId="5745D602" w14:textId="77777777" w:rsidR="00160A4C" w:rsidRDefault="005911B5">
      <w:pPr>
        <w:pStyle w:val="ListParagraph"/>
        <w:numPr>
          <w:ilvl w:val="0"/>
          <w:numId w:val="83"/>
        </w:numPr>
        <w:spacing w:after="120"/>
        <w:rPr>
          <w:rFonts w:cs="Arial"/>
        </w:rPr>
      </w:pPr>
      <w:r>
        <w:rPr>
          <w:rFonts w:cs="Arial"/>
        </w:rPr>
        <w:t>Provides results information to external organisations where required</w:t>
      </w:r>
      <w:bookmarkStart w:id="89" w:name="_Hlk22894358"/>
    </w:p>
    <w:p w14:paraId="2D2FE1B8" w14:textId="77777777" w:rsidR="00160A4C" w:rsidRDefault="005911B5">
      <w:pPr>
        <w:pStyle w:val="ListParagraph"/>
        <w:numPr>
          <w:ilvl w:val="0"/>
          <w:numId w:val="83"/>
        </w:numPr>
        <w:spacing w:after="120"/>
        <w:rPr>
          <w:rFonts w:cs="Tahoma"/>
          <w:szCs w:val="22"/>
        </w:rPr>
      </w:pPr>
      <w:r>
        <w:rPr>
          <w:rFonts w:cs="Tahoma"/>
          <w:szCs w:val="22"/>
        </w:rPr>
        <w:t xml:space="preserve">Undertakes the </w:t>
      </w:r>
      <w:r>
        <w:rPr>
          <w:rFonts w:cs="Tahoma"/>
          <w:color w:val="000000"/>
          <w:szCs w:val="22"/>
        </w:rPr>
        <w:t xml:space="preserve">DfE School and College Checking Exercises (where applicable to the centre) </w:t>
      </w:r>
      <w:hyperlink r:id="rId46" w:history="1">
        <w:r>
          <w:rPr>
            <w:rStyle w:val="Hyperlink"/>
            <w:rFonts w:cs="Tahoma"/>
            <w:color w:val="0070C0"/>
            <w:szCs w:val="22"/>
            <w:u w:val="none"/>
          </w:rPr>
          <w:t>https://tableschecking.education.gov.uk</w:t>
        </w:r>
      </w:hyperlink>
      <w:r>
        <w:rPr>
          <w:rFonts w:cs="Tahoma"/>
          <w:color w:val="000000"/>
          <w:szCs w:val="22"/>
        </w:rPr>
        <w:t xml:space="preserve"> </w:t>
      </w:r>
    </w:p>
    <w:bookmarkEnd w:id="89"/>
    <w:p w14:paraId="20F32544" w14:textId="77777777" w:rsidR="00160A4C" w:rsidRDefault="00160A4C">
      <w:pPr>
        <w:pStyle w:val="Heading3"/>
        <w:spacing w:before="0"/>
        <w:rPr>
          <w:rFonts w:cs="Arial"/>
          <w:b w:val="0"/>
          <w:bCs w:val="0"/>
          <w:color w:val="auto"/>
          <w:u w:val="single"/>
        </w:rPr>
      </w:pPr>
    </w:p>
    <w:p w14:paraId="2AE957E1" w14:textId="77777777" w:rsidR="00160A4C" w:rsidRDefault="005911B5">
      <w:pPr>
        <w:pStyle w:val="Heading3"/>
        <w:spacing w:before="0"/>
        <w:rPr>
          <w:rFonts w:cs="Arial"/>
          <w:b w:val="0"/>
          <w:bCs w:val="0"/>
          <w:color w:val="auto"/>
          <w:sz w:val="24"/>
          <w:u w:val="single"/>
        </w:rPr>
      </w:pPr>
      <w:bookmarkStart w:id="90" w:name="_Toc115778707"/>
      <w:r>
        <w:rPr>
          <w:rFonts w:cs="Arial"/>
          <w:b w:val="0"/>
          <w:bCs w:val="0"/>
          <w:color w:val="auto"/>
          <w:sz w:val="24"/>
          <w:u w:val="single"/>
        </w:rPr>
        <w:t>Certificates</w:t>
      </w:r>
      <w:bookmarkEnd w:id="90"/>
    </w:p>
    <w:p w14:paraId="54DD12BA" w14:textId="77777777" w:rsidR="00160A4C" w:rsidRDefault="005911B5">
      <w:pPr>
        <w:spacing w:after="120"/>
        <w:rPr>
          <w:rFonts w:cs="Arial"/>
        </w:rPr>
      </w:pPr>
      <w:r>
        <w:rPr>
          <w:rFonts w:cs="Arial"/>
        </w:rPr>
        <w:t xml:space="preserve">Certificates are provided to centres by awarding bodies after results have been confirmed. </w:t>
      </w:r>
    </w:p>
    <w:p w14:paraId="4024480E" w14:textId="77777777" w:rsidR="00160A4C" w:rsidRDefault="005911B5">
      <w:pPr>
        <w:spacing w:before="120" w:after="120"/>
        <w:rPr>
          <w:rFonts w:cs="Arial"/>
        </w:rPr>
      </w:pPr>
      <w:r>
        <w:rPr>
          <w:rFonts w:cs="Arial"/>
          <w:b/>
        </w:rPr>
        <w:t>Candidates</w:t>
      </w:r>
    </w:p>
    <w:p w14:paraId="4AED1CCC" w14:textId="77777777" w:rsidR="00160A4C" w:rsidRDefault="005911B5">
      <w:pPr>
        <w:pStyle w:val="ListParagraph"/>
        <w:numPr>
          <w:ilvl w:val="0"/>
          <w:numId w:val="21"/>
        </w:numPr>
        <w:rPr>
          <w:rFonts w:cs="Arial"/>
        </w:rPr>
      </w:pPr>
      <w:r>
        <w:rPr>
          <w:rFonts w:cs="Arial"/>
        </w:rPr>
        <w:t>May arrange for certificates to be collected on their behalf by providing the EM with written or email permission/authorisation; authorised persons must provide ID evidence on collection of certificates</w:t>
      </w:r>
    </w:p>
    <w:p w14:paraId="0576A48A" w14:textId="77777777" w:rsidR="00160A4C" w:rsidRDefault="00160A4C">
      <w:pPr>
        <w:pStyle w:val="Headinglevel2"/>
        <w:spacing w:before="360"/>
        <w:rPr>
          <w:rFonts w:cs="Arial"/>
        </w:rPr>
      </w:pPr>
    </w:p>
    <w:p w14:paraId="33930139" w14:textId="77777777" w:rsidR="00160A4C" w:rsidRDefault="005911B5">
      <w:pPr>
        <w:pStyle w:val="Headinglevel2"/>
        <w:spacing w:before="360"/>
        <w:rPr>
          <w:rFonts w:cs="Arial"/>
          <w:sz w:val="28"/>
        </w:rPr>
      </w:pPr>
      <w:bookmarkStart w:id="91" w:name="_Toc115778708"/>
      <w:r>
        <w:rPr>
          <w:rFonts w:cs="Arial"/>
          <w:sz w:val="28"/>
        </w:rPr>
        <w:t xml:space="preserve">Exams </w:t>
      </w:r>
      <w:proofErr w:type="gramStart"/>
      <w:r>
        <w:rPr>
          <w:rFonts w:cs="Arial"/>
          <w:sz w:val="28"/>
        </w:rPr>
        <w:t>review:</w:t>
      </w:r>
      <w:proofErr w:type="gramEnd"/>
      <w:r>
        <w:rPr>
          <w:rFonts w:cs="Arial"/>
          <w:sz w:val="28"/>
        </w:rPr>
        <w:t xml:space="preserve"> roles and responsibilities</w:t>
      </w:r>
      <w:bookmarkEnd w:id="91"/>
    </w:p>
    <w:p w14:paraId="29A2BF4D" w14:textId="77777777" w:rsidR="00160A4C" w:rsidRDefault="005911B5">
      <w:pPr>
        <w:spacing w:after="120"/>
        <w:rPr>
          <w:rFonts w:cs="Arial"/>
          <w:b/>
        </w:rPr>
      </w:pPr>
      <w:r>
        <w:rPr>
          <w:rFonts w:cs="Arial"/>
          <w:b/>
        </w:rPr>
        <w:t>Exams manager</w:t>
      </w:r>
    </w:p>
    <w:p w14:paraId="6391AD69" w14:textId="77777777" w:rsidR="00160A4C" w:rsidRDefault="005911B5">
      <w:pPr>
        <w:pStyle w:val="ListParagraph"/>
        <w:numPr>
          <w:ilvl w:val="0"/>
          <w:numId w:val="21"/>
        </w:numPr>
        <w:spacing w:after="120"/>
        <w:rPr>
          <w:rFonts w:cs="Arial"/>
        </w:rPr>
      </w:pPr>
      <w:r>
        <w:rPr>
          <w:rFonts w:cs="Arial"/>
        </w:rPr>
        <w:t>Provides SLT with an overview of the exam year, highlighting what went well and what could be developed/improved in terms of exams management and administrative processes within the stages of the exam cycle</w:t>
      </w:r>
    </w:p>
    <w:p w14:paraId="66B67713" w14:textId="77777777" w:rsidR="00160A4C" w:rsidRDefault="005911B5">
      <w:pPr>
        <w:pStyle w:val="ListParagraph"/>
        <w:numPr>
          <w:ilvl w:val="0"/>
          <w:numId w:val="21"/>
        </w:numPr>
        <w:spacing w:after="120"/>
        <w:rPr>
          <w:rFonts w:cs="Arial"/>
        </w:rPr>
      </w:pPr>
      <w:r>
        <w:rPr>
          <w:rFonts w:cs="Arial"/>
        </w:rPr>
        <w:t>Collects and evaluates feedback from staff, candidates and invigilators to inform an exams review</w:t>
      </w:r>
    </w:p>
    <w:p w14:paraId="0102FD41" w14:textId="77777777" w:rsidR="00160A4C" w:rsidRDefault="005911B5">
      <w:pPr>
        <w:spacing w:after="120"/>
        <w:rPr>
          <w:rFonts w:cs="Arial"/>
          <w:b/>
        </w:rPr>
      </w:pPr>
      <w:r>
        <w:rPr>
          <w:rFonts w:cs="Arial"/>
          <w:b/>
        </w:rPr>
        <w:t>Senior leaders</w:t>
      </w:r>
    </w:p>
    <w:p w14:paraId="6ABA68EC" w14:textId="77777777" w:rsidR="00160A4C" w:rsidRDefault="005911B5">
      <w:pPr>
        <w:pStyle w:val="ListParagraph"/>
        <w:numPr>
          <w:ilvl w:val="0"/>
          <w:numId w:val="21"/>
        </w:numPr>
        <w:spacing w:after="120"/>
        <w:rPr>
          <w:rFonts w:cs="Arial"/>
        </w:rPr>
      </w:pPr>
      <w:r>
        <w:rPr>
          <w:rFonts w:cs="Arial"/>
        </w:rPr>
        <w:t>Work with the EM to produce a plan to action any required improvements identified in the review</w:t>
      </w:r>
    </w:p>
    <w:p w14:paraId="0C581C6D" w14:textId="77777777" w:rsidR="00160A4C" w:rsidRDefault="00160A4C">
      <w:pPr>
        <w:pStyle w:val="Headinglevel2"/>
        <w:spacing w:before="360"/>
        <w:rPr>
          <w:rFonts w:cs="Arial"/>
        </w:rPr>
      </w:pPr>
    </w:p>
    <w:p w14:paraId="2B4735C0" w14:textId="77777777" w:rsidR="00160A4C" w:rsidRDefault="005911B5">
      <w:pPr>
        <w:pStyle w:val="Headinglevel2"/>
        <w:spacing w:before="360"/>
        <w:rPr>
          <w:rFonts w:cs="Arial"/>
          <w:sz w:val="28"/>
        </w:rPr>
      </w:pPr>
      <w:bookmarkStart w:id="92" w:name="_Toc115778709"/>
      <w:r>
        <w:rPr>
          <w:rFonts w:cs="Arial"/>
          <w:sz w:val="28"/>
        </w:rPr>
        <w:t>Retention of records: roles and responsibilities</w:t>
      </w:r>
      <w:bookmarkEnd w:id="92"/>
    </w:p>
    <w:p w14:paraId="65E5CA69" w14:textId="77777777" w:rsidR="00160A4C" w:rsidRDefault="005911B5">
      <w:pPr>
        <w:spacing w:after="120"/>
        <w:rPr>
          <w:rFonts w:cs="Arial"/>
          <w:b/>
        </w:rPr>
      </w:pPr>
      <w:r>
        <w:rPr>
          <w:rFonts w:cs="Arial"/>
          <w:b/>
        </w:rPr>
        <w:t>Exams manager</w:t>
      </w:r>
    </w:p>
    <w:p w14:paraId="3B92F8CF" w14:textId="77777777" w:rsidR="00160A4C" w:rsidRDefault="005911B5">
      <w:pPr>
        <w:pStyle w:val="ListParagraph"/>
        <w:numPr>
          <w:ilvl w:val="0"/>
          <w:numId w:val="21"/>
        </w:numPr>
        <w:spacing w:after="120"/>
        <w:rPr>
          <w:rFonts w:cs="Tahoma"/>
          <w:szCs w:val="22"/>
        </w:rPr>
      </w:pPr>
      <w:r>
        <w:rPr>
          <w:rFonts w:cs="Tahoma"/>
          <w:szCs w:val="22"/>
        </w:rPr>
        <w:t xml:space="preserve">Keeps records as required by JCQ and awarding bodies for the required period </w:t>
      </w:r>
    </w:p>
    <w:p w14:paraId="105FEECD" w14:textId="77777777" w:rsidR="00160A4C" w:rsidRDefault="005911B5">
      <w:pPr>
        <w:pStyle w:val="ListParagraph"/>
        <w:numPr>
          <w:ilvl w:val="0"/>
          <w:numId w:val="21"/>
        </w:numPr>
        <w:spacing w:after="120"/>
        <w:rPr>
          <w:rFonts w:cs="Tahoma"/>
          <w:szCs w:val="22"/>
        </w:rPr>
      </w:pPr>
      <w:r>
        <w:rPr>
          <w:rFonts w:cs="Tahoma"/>
          <w:szCs w:val="22"/>
        </w:rPr>
        <w:t>Keeps records as required by the centre’s records management policy</w:t>
      </w:r>
    </w:p>
    <w:p w14:paraId="4B58DA88" w14:textId="77777777" w:rsidR="00160A4C" w:rsidRDefault="005911B5">
      <w:pPr>
        <w:pStyle w:val="ListParagraph"/>
        <w:numPr>
          <w:ilvl w:val="0"/>
          <w:numId w:val="21"/>
        </w:numPr>
        <w:spacing w:after="120"/>
        <w:rPr>
          <w:rFonts w:cs="Tahoma"/>
          <w:szCs w:val="22"/>
        </w:rPr>
      </w:pPr>
      <w:r>
        <w:rPr>
          <w:rFonts w:cs="Tahoma"/>
          <w:szCs w:val="22"/>
        </w:rPr>
        <w:t xml:space="preserve">Manages an </w:t>
      </w:r>
      <w:proofErr w:type="gramStart"/>
      <w:r>
        <w:rPr>
          <w:rFonts w:cs="Tahoma"/>
          <w:szCs w:val="22"/>
        </w:rPr>
        <w:t>exams</w:t>
      </w:r>
      <w:proofErr w:type="gramEnd"/>
      <w:r>
        <w:rPr>
          <w:rFonts w:cs="Tahoma"/>
          <w:szCs w:val="22"/>
        </w:rPr>
        <w:t xml:space="preserve"> archiving process that includes information held, retention period and method of disposal</w:t>
      </w:r>
    </w:p>
    <w:sectPr w:rsidR="00160A4C">
      <w:footerReference w:type="default" r:id="rId47"/>
      <w:footerReference w:type="first" r:id="rId48"/>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73F6B" w14:textId="77777777" w:rsidR="003B7692" w:rsidRDefault="003B7692">
      <w:r>
        <w:separator/>
      </w:r>
    </w:p>
  </w:endnote>
  <w:endnote w:type="continuationSeparator" w:id="0">
    <w:p w14:paraId="56831E1D" w14:textId="77777777" w:rsidR="003B7692" w:rsidRDefault="003B7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0220F" w14:textId="77777777" w:rsidR="00160A4C" w:rsidRDefault="00160A4C">
    <w:pPr>
      <w:pStyle w:val="Footer"/>
      <w:jc w:val="right"/>
      <w:rPr>
        <w:rFonts w:cs="Arial"/>
        <w:sz w:val="20"/>
        <w:szCs w:val="20"/>
      </w:rPr>
    </w:pPr>
  </w:p>
  <w:p w14:paraId="446796BB" w14:textId="77777777" w:rsidR="00160A4C" w:rsidRDefault="005911B5">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20</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B5A43" w14:textId="77777777" w:rsidR="00160A4C" w:rsidRDefault="00160A4C">
    <w:pPr>
      <w:pStyle w:val="Headinglevel1"/>
      <w:spacing w:after="0"/>
      <w:ind w:left="-426"/>
      <w:jc w:val="center"/>
      <w:rPr>
        <w:rFonts w:cs="Arial"/>
        <w:b w:val="0"/>
        <w:bCs/>
        <w:noProof/>
        <w:color w:val="auto"/>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DA1CA" w14:textId="77777777" w:rsidR="003B7692" w:rsidRDefault="003B7692">
      <w:r>
        <w:separator/>
      </w:r>
    </w:p>
  </w:footnote>
  <w:footnote w:type="continuationSeparator" w:id="0">
    <w:p w14:paraId="5258933E" w14:textId="77777777" w:rsidR="003B7692" w:rsidRDefault="003B7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86041"/>
    <w:multiLevelType w:val="hybridMultilevel"/>
    <w:tmpl w:val="EB280D86"/>
    <w:lvl w:ilvl="0" w:tplc="DEFC205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765D3"/>
    <w:multiLevelType w:val="hybridMultilevel"/>
    <w:tmpl w:val="4AF2ACE8"/>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B0869"/>
    <w:multiLevelType w:val="hybridMultilevel"/>
    <w:tmpl w:val="4D4A6A3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76DE0"/>
    <w:multiLevelType w:val="hybridMultilevel"/>
    <w:tmpl w:val="FC529288"/>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4253A"/>
    <w:multiLevelType w:val="hybridMultilevel"/>
    <w:tmpl w:val="D6DE8B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F4A58"/>
    <w:multiLevelType w:val="hybridMultilevel"/>
    <w:tmpl w:val="B1D26734"/>
    <w:lvl w:ilvl="0" w:tplc="DEFC2056">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BD5EAD"/>
    <w:multiLevelType w:val="hybridMultilevel"/>
    <w:tmpl w:val="126867DE"/>
    <w:lvl w:ilvl="0" w:tplc="BF6410A6">
      <w:start w:val="1"/>
      <w:numFmt w:val="bullet"/>
      <w:lvlText w:val=""/>
      <w:lvlJc w:val="left"/>
      <w:pPr>
        <w:ind w:left="720" w:hanging="360"/>
      </w:pPr>
      <w:rPr>
        <w:rFonts w:ascii="Symbol" w:hAnsi="Symbol" w:hint="default"/>
        <w:b/>
        <w:i w:val="0"/>
        <w:color w:val="000099"/>
        <w:sz w:val="20"/>
        <w:szCs w:val="28"/>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22639C"/>
    <w:multiLevelType w:val="hybridMultilevel"/>
    <w:tmpl w:val="3C7CB04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22461C"/>
    <w:multiLevelType w:val="hybridMultilevel"/>
    <w:tmpl w:val="EAD8261C"/>
    <w:lvl w:ilvl="0" w:tplc="0EE0F7B8">
      <w:start w:val="1"/>
      <w:numFmt w:val="bullet"/>
      <w:lvlText w:val=""/>
      <w:lvlJc w:val="left"/>
      <w:pPr>
        <w:ind w:left="720" w:hanging="360"/>
      </w:pPr>
      <w:rPr>
        <w:rFonts w:ascii="Symbol" w:hAnsi="Symbol" w:hint="default"/>
        <w:color w:val="003399"/>
        <w:sz w:val="22"/>
        <w:szCs w:val="28"/>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0F0389"/>
    <w:multiLevelType w:val="hybridMultilevel"/>
    <w:tmpl w:val="7A02264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4B69B7"/>
    <w:multiLevelType w:val="hybridMultilevel"/>
    <w:tmpl w:val="9BE2C3E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91450B"/>
    <w:multiLevelType w:val="hybridMultilevel"/>
    <w:tmpl w:val="EA74E47E"/>
    <w:lvl w:ilvl="0" w:tplc="DEFC2056">
      <w:start w:val="1"/>
      <w:numFmt w:val="bullet"/>
      <w:lvlText w:val=""/>
      <w:lvlJc w:val="left"/>
      <w:pPr>
        <w:ind w:left="720" w:hanging="360"/>
      </w:pPr>
      <w:rPr>
        <w:rFonts w:ascii="Symbol" w:hAnsi="Symbol" w:hint="default"/>
        <w:color w:val="003399"/>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E555D3"/>
    <w:multiLevelType w:val="hybridMultilevel"/>
    <w:tmpl w:val="6950A65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977BBB"/>
    <w:multiLevelType w:val="hybridMultilevel"/>
    <w:tmpl w:val="10C6E8D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BC73D6"/>
    <w:multiLevelType w:val="hybridMultilevel"/>
    <w:tmpl w:val="D6E46AA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E4796A"/>
    <w:multiLevelType w:val="hybridMultilevel"/>
    <w:tmpl w:val="3EFCB8A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C95F17"/>
    <w:multiLevelType w:val="hybridMultilevel"/>
    <w:tmpl w:val="71DA10A2"/>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E816B8"/>
    <w:multiLevelType w:val="hybridMultilevel"/>
    <w:tmpl w:val="91782BAE"/>
    <w:lvl w:ilvl="0" w:tplc="0EE0F7B8">
      <w:start w:val="1"/>
      <w:numFmt w:val="bullet"/>
      <w:lvlText w:val=""/>
      <w:lvlJc w:val="left"/>
      <w:pPr>
        <w:ind w:left="1440" w:hanging="360"/>
      </w:pPr>
      <w:rPr>
        <w:rFonts w:ascii="Symbol" w:hAnsi="Symbol" w:hint="default"/>
        <w:color w:val="003399"/>
        <w:sz w:val="22"/>
        <w:szCs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A642D66"/>
    <w:multiLevelType w:val="hybridMultilevel"/>
    <w:tmpl w:val="CECADC2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727236"/>
    <w:multiLevelType w:val="hybridMultilevel"/>
    <w:tmpl w:val="9C82BE7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F80F08"/>
    <w:multiLevelType w:val="hybridMultilevel"/>
    <w:tmpl w:val="9D3EFC8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BC7892"/>
    <w:multiLevelType w:val="hybridMultilevel"/>
    <w:tmpl w:val="A7CA934C"/>
    <w:lvl w:ilvl="0" w:tplc="0EE0F7B8">
      <w:start w:val="1"/>
      <w:numFmt w:val="bullet"/>
      <w:lvlText w:val=""/>
      <w:lvlJc w:val="left"/>
      <w:pPr>
        <w:ind w:left="720" w:hanging="360"/>
      </w:pPr>
      <w:rPr>
        <w:rFonts w:ascii="Symbol" w:hAnsi="Symbol" w:hint="default"/>
        <w:color w:val="003399"/>
        <w:sz w:val="22"/>
        <w:szCs w:val="28"/>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CB24EF"/>
    <w:multiLevelType w:val="hybridMultilevel"/>
    <w:tmpl w:val="8A0A044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FF81431"/>
    <w:multiLevelType w:val="hybridMultilevel"/>
    <w:tmpl w:val="BCE2ABE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3C7747"/>
    <w:multiLevelType w:val="hybridMultilevel"/>
    <w:tmpl w:val="0F185C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733278"/>
    <w:multiLevelType w:val="hybridMultilevel"/>
    <w:tmpl w:val="21A8AEE4"/>
    <w:lvl w:ilvl="0" w:tplc="DEFC2056">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884" w:hanging="360"/>
      </w:pPr>
      <w:rPr>
        <w:rFonts w:ascii="Courier New" w:hAnsi="Courier New" w:cs="Courier New" w:hint="default"/>
      </w:rPr>
    </w:lvl>
    <w:lvl w:ilvl="2" w:tplc="08090005" w:tentative="1">
      <w:start w:val="1"/>
      <w:numFmt w:val="bullet"/>
      <w:lvlText w:val=""/>
      <w:lvlJc w:val="left"/>
      <w:pPr>
        <w:ind w:left="2604" w:hanging="360"/>
      </w:pPr>
      <w:rPr>
        <w:rFonts w:ascii="Wingdings" w:hAnsi="Wingdings" w:hint="default"/>
      </w:rPr>
    </w:lvl>
    <w:lvl w:ilvl="3" w:tplc="08090001" w:tentative="1">
      <w:start w:val="1"/>
      <w:numFmt w:val="bullet"/>
      <w:lvlText w:val=""/>
      <w:lvlJc w:val="left"/>
      <w:pPr>
        <w:ind w:left="3324" w:hanging="360"/>
      </w:pPr>
      <w:rPr>
        <w:rFonts w:ascii="Symbol" w:hAnsi="Symbol" w:hint="default"/>
      </w:rPr>
    </w:lvl>
    <w:lvl w:ilvl="4" w:tplc="08090003" w:tentative="1">
      <w:start w:val="1"/>
      <w:numFmt w:val="bullet"/>
      <w:lvlText w:val="o"/>
      <w:lvlJc w:val="left"/>
      <w:pPr>
        <w:ind w:left="4044" w:hanging="360"/>
      </w:pPr>
      <w:rPr>
        <w:rFonts w:ascii="Courier New" w:hAnsi="Courier New" w:cs="Courier New" w:hint="default"/>
      </w:rPr>
    </w:lvl>
    <w:lvl w:ilvl="5" w:tplc="08090005" w:tentative="1">
      <w:start w:val="1"/>
      <w:numFmt w:val="bullet"/>
      <w:lvlText w:val=""/>
      <w:lvlJc w:val="left"/>
      <w:pPr>
        <w:ind w:left="4764" w:hanging="360"/>
      </w:pPr>
      <w:rPr>
        <w:rFonts w:ascii="Wingdings" w:hAnsi="Wingdings" w:hint="default"/>
      </w:rPr>
    </w:lvl>
    <w:lvl w:ilvl="6" w:tplc="08090001" w:tentative="1">
      <w:start w:val="1"/>
      <w:numFmt w:val="bullet"/>
      <w:lvlText w:val=""/>
      <w:lvlJc w:val="left"/>
      <w:pPr>
        <w:ind w:left="5484" w:hanging="360"/>
      </w:pPr>
      <w:rPr>
        <w:rFonts w:ascii="Symbol" w:hAnsi="Symbol" w:hint="default"/>
      </w:rPr>
    </w:lvl>
    <w:lvl w:ilvl="7" w:tplc="08090003" w:tentative="1">
      <w:start w:val="1"/>
      <w:numFmt w:val="bullet"/>
      <w:lvlText w:val="o"/>
      <w:lvlJc w:val="left"/>
      <w:pPr>
        <w:ind w:left="6204" w:hanging="360"/>
      </w:pPr>
      <w:rPr>
        <w:rFonts w:ascii="Courier New" w:hAnsi="Courier New" w:cs="Courier New" w:hint="default"/>
      </w:rPr>
    </w:lvl>
    <w:lvl w:ilvl="8" w:tplc="08090005" w:tentative="1">
      <w:start w:val="1"/>
      <w:numFmt w:val="bullet"/>
      <w:lvlText w:val=""/>
      <w:lvlJc w:val="left"/>
      <w:pPr>
        <w:ind w:left="6924" w:hanging="360"/>
      </w:pPr>
      <w:rPr>
        <w:rFonts w:ascii="Wingdings" w:hAnsi="Wingdings" w:hint="default"/>
      </w:rPr>
    </w:lvl>
  </w:abstractNum>
  <w:abstractNum w:abstractNumId="26" w15:restartNumberingAfterBreak="0">
    <w:nsid w:val="237D3020"/>
    <w:multiLevelType w:val="hybridMultilevel"/>
    <w:tmpl w:val="0F5A633A"/>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38567E2"/>
    <w:multiLevelType w:val="hybridMultilevel"/>
    <w:tmpl w:val="FAC0205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5655D92"/>
    <w:multiLevelType w:val="hybridMultilevel"/>
    <w:tmpl w:val="F30A4B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72D1382"/>
    <w:multiLevelType w:val="hybridMultilevel"/>
    <w:tmpl w:val="3402871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7E70393"/>
    <w:multiLevelType w:val="hybridMultilevel"/>
    <w:tmpl w:val="B0B484B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8CC4ED3"/>
    <w:multiLevelType w:val="hybridMultilevel"/>
    <w:tmpl w:val="7A50D4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A0B13FD"/>
    <w:multiLevelType w:val="hybridMultilevel"/>
    <w:tmpl w:val="FDE27942"/>
    <w:lvl w:ilvl="0" w:tplc="172E8B28">
      <w:start w:val="1"/>
      <w:numFmt w:val="bullet"/>
      <w:lvlText w:val=""/>
      <w:lvlJc w:val="left"/>
      <w:pPr>
        <w:ind w:left="1440" w:hanging="360"/>
      </w:pPr>
      <w:rPr>
        <w:rFonts w:ascii="Symbol" w:hAnsi="Symbol" w:hint="default"/>
        <w:color w:val="000099"/>
        <w:sz w:val="22"/>
        <w:szCs w:val="28"/>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2AC62577"/>
    <w:multiLevelType w:val="hybridMultilevel"/>
    <w:tmpl w:val="1F92A2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B30085C"/>
    <w:multiLevelType w:val="hybridMultilevel"/>
    <w:tmpl w:val="DE7E419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B5514C0"/>
    <w:multiLevelType w:val="hybridMultilevel"/>
    <w:tmpl w:val="346A36A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BB27760"/>
    <w:multiLevelType w:val="hybridMultilevel"/>
    <w:tmpl w:val="1E14388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D583BF2"/>
    <w:multiLevelType w:val="hybridMultilevel"/>
    <w:tmpl w:val="C61C94F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E1A4EA6"/>
    <w:multiLevelType w:val="hybridMultilevel"/>
    <w:tmpl w:val="F49233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0F731F4"/>
    <w:multiLevelType w:val="hybridMultilevel"/>
    <w:tmpl w:val="AFE8D3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20B7FDC"/>
    <w:multiLevelType w:val="hybridMultilevel"/>
    <w:tmpl w:val="F4FE3B10"/>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23C6D15"/>
    <w:multiLevelType w:val="hybridMultilevel"/>
    <w:tmpl w:val="A67A2754"/>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3BA2B45"/>
    <w:multiLevelType w:val="hybridMultilevel"/>
    <w:tmpl w:val="874257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52347D8"/>
    <w:multiLevelType w:val="hybridMultilevel"/>
    <w:tmpl w:val="D50A7046"/>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76D16C5"/>
    <w:multiLevelType w:val="hybridMultilevel"/>
    <w:tmpl w:val="5196454E"/>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7C40E12"/>
    <w:multiLevelType w:val="hybridMultilevel"/>
    <w:tmpl w:val="DCD09A9A"/>
    <w:lvl w:ilvl="0" w:tplc="0EE0F7B8">
      <w:start w:val="1"/>
      <w:numFmt w:val="bullet"/>
      <w:lvlText w:val=""/>
      <w:lvlJc w:val="left"/>
      <w:pPr>
        <w:ind w:left="1440" w:hanging="360"/>
      </w:pPr>
      <w:rPr>
        <w:rFonts w:ascii="Symbol" w:hAnsi="Symbol" w:hint="default"/>
        <w:color w:val="003399"/>
        <w:sz w:val="22"/>
        <w:szCs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386A7BCD"/>
    <w:multiLevelType w:val="hybridMultilevel"/>
    <w:tmpl w:val="61E87334"/>
    <w:lvl w:ilvl="0" w:tplc="DEFC205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BF159CC"/>
    <w:multiLevelType w:val="hybridMultilevel"/>
    <w:tmpl w:val="6FF4688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E2C68EC"/>
    <w:multiLevelType w:val="hybridMultilevel"/>
    <w:tmpl w:val="7C5EB39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F7F3454"/>
    <w:multiLevelType w:val="hybridMultilevel"/>
    <w:tmpl w:val="5D7CC5E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FDC11FC"/>
    <w:multiLevelType w:val="hybridMultilevel"/>
    <w:tmpl w:val="5CA460E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07A557E"/>
    <w:multiLevelType w:val="hybridMultilevel"/>
    <w:tmpl w:val="23CA6DE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07D29E7"/>
    <w:multiLevelType w:val="hybridMultilevel"/>
    <w:tmpl w:val="7C2078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10C2082"/>
    <w:multiLevelType w:val="hybridMultilevel"/>
    <w:tmpl w:val="B27CD19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37D4CD5"/>
    <w:multiLevelType w:val="hybridMultilevel"/>
    <w:tmpl w:val="A7A6F4F6"/>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3AE3657"/>
    <w:multiLevelType w:val="hybridMultilevel"/>
    <w:tmpl w:val="E36A13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3C801DD"/>
    <w:multiLevelType w:val="hybridMultilevel"/>
    <w:tmpl w:val="7748A38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72C3352"/>
    <w:multiLevelType w:val="hybridMultilevel"/>
    <w:tmpl w:val="1548D50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7A431D6"/>
    <w:multiLevelType w:val="hybridMultilevel"/>
    <w:tmpl w:val="4A74922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8286B7D"/>
    <w:multiLevelType w:val="hybridMultilevel"/>
    <w:tmpl w:val="981AAAE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8A65B36"/>
    <w:multiLevelType w:val="hybridMultilevel"/>
    <w:tmpl w:val="052A6A2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A5F557C"/>
    <w:multiLevelType w:val="hybridMultilevel"/>
    <w:tmpl w:val="968CEEB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B7623C6"/>
    <w:multiLevelType w:val="hybridMultilevel"/>
    <w:tmpl w:val="320A0A3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C52369B"/>
    <w:multiLevelType w:val="hybridMultilevel"/>
    <w:tmpl w:val="B1580B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D4D46D7"/>
    <w:multiLevelType w:val="hybridMultilevel"/>
    <w:tmpl w:val="725E1EB2"/>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D7367B1"/>
    <w:multiLevelType w:val="hybridMultilevel"/>
    <w:tmpl w:val="73DAE95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1254420"/>
    <w:multiLevelType w:val="hybridMultilevel"/>
    <w:tmpl w:val="6CB009C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1F72A6F"/>
    <w:multiLevelType w:val="hybridMultilevel"/>
    <w:tmpl w:val="3D428218"/>
    <w:lvl w:ilvl="0" w:tplc="565EBDE0">
      <w:start w:val="1"/>
      <w:numFmt w:val="bullet"/>
      <w:lvlText w:val="o"/>
      <w:lvlJc w:val="left"/>
      <w:pPr>
        <w:ind w:left="1440" w:hanging="360"/>
      </w:pPr>
      <w:rPr>
        <w:rFonts w:ascii="Courier New" w:hAnsi="Courier New"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8" w15:restartNumberingAfterBreak="0">
    <w:nsid w:val="535C25EB"/>
    <w:multiLevelType w:val="hybridMultilevel"/>
    <w:tmpl w:val="42A87FF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3D44347"/>
    <w:multiLevelType w:val="hybridMultilevel"/>
    <w:tmpl w:val="838E4620"/>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53214B0"/>
    <w:multiLevelType w:val="hybridMultilevel"/>
    <w:tmpl w:val="D03412DC"/>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59623E2"/>
    <w:multiLevelType w:val="hybridMultilevel"/>
    <w:tmpl w:val="A6E4EA2C"/>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5CF3072"/>
    <w:multiLevelType w:val="hybridMultilevel"/>
    <w:tmpl w:val="82E8834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64D11C0"/>
    <w:multiLevelType w:val="hybridMultilevel"/>
    <w:tmpl w:val="88EC533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78E3C73"/>
    <w:multiLevelType w:val="hybridMultilevel"/>
    <w:tmpl w:val="A5A0964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86E4D9F"/>
    <w:multiLevelType w:val="hybridMultilevel"/>
    <w:tmpl w:val="4344EEF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8AD2B18"/>
    <w:multiLevelType w:val="hybridMultilevel"/>
    <w:tmpl w:val="01963C7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AD02F91"/>
    <w:multiLevelType w:val="hybridMultilevel"/>
    <w:tmpl w:val="2B8036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C5504D9"/>
    <w:multiLevelType w:val="hybridMultilevel"/>
    <w:tmpl w:val="3BA2313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C8B13CE"/>
    <w:multiLevelType w:val="hybridMultilevel"/>
    <w:tmpl w:val="124686C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E9C6094"/>
    <w:multiLevelType w:val="hybridMultilevel"/>
    <w:tmpl w:val="B12A3F5E"/>
    <w:lvl w:ilvl="0" w:tplc="172E8B28">
      <w:start w:val="1"/>
      <w:numFmt w:val="bullet"/>
      <w:lvlText w:val=""/>
      <w:lvlJc w:val="left"/>
      <w:pPr>
        <w:ind w:left="804" w:hanging="360"/>
      </w:pPr>
      <w:rPr>
        <w:rFonts w:ascii="Symbol" w:hAnsi="Symbol" w:hint="default"/>
        <w:color w:val="000099"/>
        <w:sz w:val="22"/>
        <w:szCs w:val="28"/>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81" w15:restartNumberingAfterBreak="0">
    <w:nsid w:val="611F2BB0"/>
    <w:multiLevelType w:val="hybridMultilevel"/>
    <w:tmpl w:val="411AFF8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28F47EF"/>
    <w:multiLevelType w:val="hybridMultilevel"/>
    <w:tmpl w:val="ACBE7A8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50709F3"/>
    <w:multiLevelType w:val="hybridMultilevel"/>
    <w:tmpl w:val="BF92C2C2"/>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51811F9"/>
    <w:multiLevelType w:val="hybridMultilevel"/>
    <w:tmpl w:val="54C0AD3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5D57ACC"/>
    <w:multiLevelType w:val="hybridMultilevel"/>
    <w:tmpl w:val="71343D34"/>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6D0049F"/>
    <w:multiLevelType w:val="hybridMultilevel"/>
    <w:tmpl w:val="03A2C2C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7" w15:restartNumberingAfterBreak="0">
    <w:nsid w:val="67480686"/>
    <w:multiLevelType w:val="hybridMultilevel"/>
    <w:tmpl w:val="E7EA8094"/>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8B961E2"/>
    <w:multiLevelType w:val="hybridMultilevel"/>
    <w:tmpl w:val="A7727478"/>
    <w:lvl w:ilvl="0" w:tplc="565EBDE0">
      <w:start w:val="1"/>
      <w:numFmt w:val="bullet"/>
      <w:lvlText w:val="o"/>
      <w:lvlJc w:val="left"/>
      <w:pPr>
        <w:ind w:left="1440" w:hanging="360"/>
      </w:pPr>
      <w:rPr>
        <w:rFonts w:ascii="Courier New" w:hAnsi="Courier New"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9" w15:restartNumberingAfterBreak="0">
    <w:nsid w:val="68BD7971"/>
    <w:multiLevelType w:val="hybridMultilevel"/>
    <w:tmpl w:val="8974CC4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A7D1660"/>
    <w:multiLevelType w:val="hybridMultilevel"/>
    <w:tmpl w:val="E5D812A4"/>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ACC610A"/>
    <w:multiLevelType w:val="hybridMultilevel"/>
    <w:tmpl w:val="3DE49F9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CA66772"/>
    <w:multiLevelType w:val="hybridMultilevel"/>
    <w:tmpl w:val="39EC749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E672D6F"/>
    <w:multiLevelType w:val="hybridMultilevel"/>
    <w:tmpl w:val="A2A2CA6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06053EA"/>
    <w:multiLevelType w:val="hybridMultilevel"/>
    <w:tmpl w:val="BCF69D2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6B1321D"/>
    <w:multiLevelType w:val="hybridMultilevel"/>
    <w:tmpl w:val="8D00C29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73D39FF"/>
    <w:multiLevelType w:val="hybridMultilevel"/>
    <w:tmpl w:val="31969BF2"/>
    <w:lvl w:ilvl="0" w:tplc="565EBDE0">
      <w:start w:val="1"/>
      <w:numFmt w:val="bullet"/>
      <w:lvlText w:val="o"/>
      <w:lvlJc w:val="left"/>
      <w:pPr>
        <w:ind w:left="1440" w:hanging="360"/>
      </w:pPr>
      <w:rPr>
        <w:rFonts w:ascii="Courier New" w:hAnsi="Courier New"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7" w15:restartNumberingAfterBreak="0">
    <w:nsid w:val="7A5022DE"/>
    <w:multiLevelType w:val="hybridMultilevel"/>
    <w:tmpl w:val="FB602148"/>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AE45C27"/>
    <w:multiLevelType w:val="hybridMultilevel"/>
    <w:tmpl w:val="F840449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DDD5496"/>
    <w:multiLevelType w:val="hybridMultilevel"/>
    <w:tmpl w:val="A8D6B08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E404066"/>
    <w:multiLevelType w:val="hybridMultilevel"/>
    <w:tmpl w:val="EA6826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FF95A11"/>
    <w:multiLevelType w:val="hybridMultilevel"/>
    <w:tmpl w:val="32F08BA4"/>
    <w:lvl w:ilvl="0" w:tplc="0EE0F7B8">
      <w:start w:val="1"/>
      <w:numFmt w:val="bullet"/>
      <w:lvlText w:val=""/>
      <w:lvlJc w:val="left"/>
      <w:pPr>
        <w:ind w:left="720" w:hanging="360"/>
      </w:pPr>
      <w:rPr>
        <w:rFonts w:ascii="Symbol" w:hAnsi="Symbol" w:hint="default"/>
        <w:color w:val="003399"/>
        <w:sz w:val="22"/>
        <w:szCs w:val="28"/>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713104">
    <w:abstractNumId w:val="90"/>
  </w:num>
  <w:num w:numId="2" w16cid:durableId="1738436205">
    <w:abstractNumId w:val="14"/>
  </w:num>
  <w:num w:numId="3" w16cid:durableId="1913925392">
    <w:abstractNumId w:val="78"/>
  </w:num>
  <w:num w:numId="4" w16cid:durableId="60838017">
    <w:abstractNumId w:val="36"/>
  </w:num>
  <w:num w:numId="5" w16cid:durableId="253906103">
    <w:abstractNumId w:val="81"/>
  </w:num>
  <w:num w:numId="6" w16cid:durableId="1428038297">
    <w:abstractNumId w:val="22"/>
  </w:num>
  <w:num w:numId="7" w16cid:durableId="2010592305">
    <w:abstractNumId w:val="93"/>
  </w:num>
  <w:num w:numId="8" w16cid:durableId="1649087894">
    <w:abstractNumId w:val="63"/>
  </w:num>
  <w:num w:numId="9" w16cid:durableId="305161209">
    <w:abstractNumId w:val="100"/>
  </w:num>
  <w:num w:numId="10" w16cid:durableId="1336110917">
    <w:abstractNumId w:val="75"/>
  </w:num>
  <w:num w:numId="11" w16cid:durableId="1429959699">
    <w:abstractNumId w:val="68"/>
  </w:num>
  <w:num w:numId="12" w16cid:durableId="1610967711">
    <w:abstractNumId w:val="85"/>
  </w:num>
  <w:num w:numId="13" w16cid:durableId="1198080029">
    <w:abstractNumId w:val="10"/>
  </w:num>
  <w:num w:numId="14" w16cid:durableId="217665241">
    <w:abstractNumId w:val="4"/>
  </w:num>
  <w:num w:numId="15" w16cid:durableId="782307918">
    <w:abstractNumId w:val="2"/>
  </w:num>
  <w:num w:numId="16" w16cid:durableId="1653289503">
    <w:abstractNumId w:val="39"/>
  </w:num>
  <w:num w:numId="17" w16cid:durableId="390732440">
    <w:abstractNumId w:val="48"/>
  </w:num>
  <w:num w:numId="18" w16cid:durableId="1299067486">
    <w:abstractNumId w:val="65"/>
  </w:num>
  <w:num w:numId="19" w16cid:durableId="1612856929">
    <w:abstractNumId w:val="35"/>
  </w:num>
  <w:num w:numId="20" w16cid:durableId="1316453902">
    <w:abstractNumId w:val="74"/>
  </w:num>
  <w:num w:numId="21" w16cid:durableId="949092782">
    <w:abstractNumId w:val="91"/>
  </w:num>
  <w:num w:numId="22" w16cid:durableId="1115295754">
    <w:abstractNumId w:val="59"/>
  </w:num>
  <w:num w:numId="23" w16cid:durableId="1684628616">
    <w:abstractNumId w:val="27"/>
  </w:num>
  <w:num w:numId="24" w16cid:durableId="578638423">
    <w:abstractNumId w:val="24"/>
  </w:num>
  <w:num w:numId="25" w16cid:durableId="2022852648">
    <w:abstractNumId w:val="94"/>
  </w:num>
  <w:num w:numId="26" w16cid:durableId="1945457402">
    <w:abstractNumId w:val="101"/>
  </w:num>
  <w:num w:numId="27" w16cid:durableId="108163051">
    <w:abstractNumId w:val="13"/>
  </w:num>
  <w:num w:numId="28" w16cid:durableId="1303729947">
    <w:abstractNumId w:val="73"/>
  </w:num>
  <w:num w:numId="29" w16cid:durableId="926185966">
    <w:abstractNumId w:val="92"/>
  </w:num>
  <w:num w:numId="30" w16cid:durableId="743069748">
    <w:abstractNumId w:val="15"/>
  </w:num>
  <w:num w:numId="31" w16cid:durableId="2137872680">
    <w:abstractNumId w:val="70"/>
  </w:num>
  <w:num w:numId="32" w16cid:durableId="1957561746">
    <w:abstractNumId w:val="47"/>
  </w:num>
  <w:num w:numId="33" w16cid:durableId="872306903">
    <w:abstractNumId w:val="86"/>
  </w:num>
  <w:num w:numId="34" w16cid:durableId="50346766">
    <w:abstractNumId w:val="8"/>
  </w:num>
  <w:num w:numId="35" w16cid:durableId="1167550646">
    <w:abstractNumId w:val="54"/>
  </w:num>
  <w:num w:numId="36" w16cid:durableId="1330405299">
    <w:abstractNumId w:val="89"/>
  </w:num>
  <w:num w:numId="37" w16cid:durableId="674302223">
    <w:abstractNumId w:val="67"/>
  </w:num>
  <w:num w:numId="38" w16cid:durableId="1818910191">
    <w:abstractNumId w:val="88"/>
  </w:num>
  <w:num w:numId="39" w16cid:durableId="1518890461">
    <w:abstractNumId w:val="12"/>
  </w:num>
  <w:num w:numId="40" w16cid:durableId="844713637">
    <w:abstractNumId w:val="18"/>
  </w:num>
  <w:num w:numId="41" w16cid:durableId="1669021601">
    <w:abstractNumId w:val="20"/>
  </w:num>
  <w:num w:numId="42" w16cid:durableId="13268338">
    <w:abstractNumId w:val="30"/>
  </w:num>
  <w:num w:numId="43" w16cid:durableId="1853375546">
    <w:abstractNumId w:val="7"/>
  </w:num>
  <w:num w:numId="44" w16cid:durableId="1093668601">
    <w:abstractNumId w:val="38"/>
  </w:num>
  <w:num w:numId="45" w16cid:durableId="1069619812">
    <w:abstractNumId w:val="60"/>
  </w:num>
  <w:num w:numId="46" w16cid:durableId="1313480877">
    <w:abstractNumId w:val="53"/>
  </w:num>
  <w:num w:numId="47" w16cid:durableId="931164828">
    <w:abstractNumId w:val="29"/>
  </w:num>
  <w:num w:numId="48" w16cid:durableId="709452388">
    <w:abstractNumId w:val="99"/>
  </w:num>
  <w:num w:numId="49" w16cid:durableId="492765988">
    <w:abstractNumId w:val="52"/>
  </w:num>
  <w:num w:numId="50" w16cid:durableId="1978491561">
    <w:abstractNumId w:val="61"/>
  </w:num>
  <w:num w:numId="51" w16cid:durableId="1750617761">
    <w:abstractNumId w:val="28"/>
  </w:num>
  <w:num w:numId="52" w16cid:durableId="46491005">
    <w:abstractNumId w:val="19"/>
  </w:num>
  <w:num w:numId="53" w16cid:durableId="761341837">
    <w:abstractNumId w:val="57"/>
  </w:num>
  <w:num w:numId="54" w16cid:durableId="866914572">
    <w:abstractNumId w:val="51"/>
  </w:num>
  <w:num w:numId="55" w16cid:durableId="1572811212">
    <w:abstractNumId w:val="42"/>
  </w:num>
  <w:num w:numId="56" w16cid:durableId="816653943">
    <w:abstractNumId w:val="49"/>
  </w:num>
  <w:num w:numId="57" w16cid:durableId="1365836151">
    <w:abstractNumId w:val="87"/>
  </w:num>
  <w:num w:numId="58" w16cid:durableId="152071771">
    <w:abstractNumId w:val="1"/>
  </w:num>
  <w:num w:numId="59" w16cid:durableId="839128017">
    <w:abstractNumId w:val="34"/>
  </w:num>
  <w:num w:numId="60" w16cid:durableId="2025784712">
    <w:abstractNumId w:val="71"/>
  </w:num>
  <w:num w:numId="61" w16cid:durableId="376245539">
    <w:abstractNumId w:val="23"/>
  </w:num>
  <w:num w:numId="62" w16cid:durableId="981469305">
    <w:abstractNumId w:val="3"/>
  </w:num>
  <w:num w:numId="63" w16cid:durableId="1803960500">
    <w:abstractNumId w:val="40"/>
  </w:num>
  <w:num w:numId="64" w16cid:durableId="523983609">
    <w:abstractNumId w:val="37"/>
  </w:num>
  <w:num w:numId="65" w16cid:durableId="2041395223">
    <w:abstractNumId w:val="9"/>
  </w:num>
  <w:num w:numId="66" w16cid:durableId="1042945408">
    <w:abstractNumId w:val="72"/>
  </w:num>
  <w:num w:numId="67" w16cid:durableId="2081444005">
    <w:abstractNumId w:val="62"/>
  </w:num>
  <w:num w:numId="68" w16cid:durableId="1000738752">
    <w:abstractNumId w:val="77"/>
  </w:num>
  <w:num w:numId="69" w16cid:durableId="1519465847">
    <w:abstractNumId w:val="16"/>
  </w:num>
  <w:num w:numId="70" w16cid:durableId="1052071828">
    <w:abstractNumId w:val="76"/>
  </w:num>
  <w:num w:numId="71" w16cid:durableId="2027638468">
    <w:abstractNumId w:val="50"/>
  </w:num>
  <w:num w:numId="72" w16cid:durableId="752357079">
    <w:abstractNumId w:val="56"/>
  </w:num>
  <w:num w:numId="73" w16cid:durableId="367797733">
    <w:abstractNumId w:val="98"/>
  </w:num>
  <w:num w:numId="74" w16cid:durableId="223755759">
    <w:abstractNumId w:val="31"/>
  </w:num>
  <w:num w:numId="75" w16cid:durableId="658458856">
    <w:abstractNumId w:val="82"/>
  </w:num>
  <w:num w:numId="76" w16cid:durableId="450049013">
    <w:abstractNumId w:val="55"/>
  </w:num>
  <w:num w:numId="77" w16cid:durableId="399602155">
    <w:abstractNumId w:val="95"/>
  </w:num>
  <w:num w:numId="78" w16cid:durableId="274365285">
    <w:abstractNumId w:val="21"/>
  </w:num>
  <w:num w:numId="79" w16cid:durableId="1079869097">
    <w:abstractNumId w:val="33"/>
  </w:num>
  <w:num w:numId="80" w16cid:durableId="2042511449">
    <w:abstractNumId w:val="84"/>
  </w:num>
  <w:num w:numId="81" w16cid:durableId="804198193">
    <w:abstractNumId w:val="58"/>
  </w:num>
  <w:num w:numId="82" w16cid:durableId="1353074870">
    <w:abstractNumId w:val="66"/>
  </w:num>
  <w:num w:numId="83" w16cid:durableId="967470959">
    <w:abstractNumId w:val="79"/>
  </w:num>
  <w:num w:numId="84" w16cid:durableId="1745688387">
    <w:abstractNumId w:val="96"/>
  </w:num>
  <w:num w:numId="85" w16cid:durableId="633756524">
    <w:abstractNumId w:val="80"/>
  </w:num>
  <w:num w:numId="86" w16cid:durableId="1307978073">
    <w:abstractNumId w:val="25"/>
  </w:num>
  <w:num w:numId="87" w16cid:durableId="1034648350">
    <w:abstractNumId w:val="32"/>
  </w:num>
  <w:num w:numId="88" w16cid:durableId="1190030899">
    <w:abstractNumId w:val="17"/>
  </w:num>
  <w:num w:numId="89" w16cid:durableId="1032850838">
    <w:abstractNumId w:val="45"/>
  </w:num>
  <w:num w:numId="90" w16cid:durableId="1907715030">
    <w:abstractNumId w:val="64"/>
  </w:num>
  <w:num w:numId="91" w16cid:durableId="618494386">
    <w:abstractNumId w:val="46"/>
  </w:num>
  <w:num w:numId="92" w16cid:durableId="80831683">
    <w:abstractNumId w:val="26"/>
  </w:num>
  <w:num w:numId="93" w16cid:durableId="38095832">
    <w:abstractNumId w:val="0"/>
  </w:num>
  <w:num w:numId="94" w16cid:durableId="1816215648">
    <w:abstractNumId w:val="69"/>
  </w:num>
  <w:num w:numId="95" w16cid:durableId="1858615093">
    <w:abstractNumId w:val="44"/>
  </w:num>
  <w:num w:numId="96" w16cid:durableId="459346797">
    <w:abstractNumId w:val="5"/>
  </w:num>
  <w:num w:numId="97" w16cid:durableId="1054622214">
    <w:abstractNumId w:val="11"/>
  </w:num>
  <w:num w:numId="98" w16cid:durableId="1186407775">
    <w:abstractNumId w:val="41"/>
  </w:num>
  <w:num w:numId="99" w16cid:durableId="717750618">
    <w:abstractNumId w:val="97"/>
  </w:num>
  <w:num w:numId="100" w16cid:durableId="282080588">
    <w:abstractNumId w:val="43"/>
  </w:num>
  <w:num w:numId="101" w16cid:durableId="1655447702">
    <w:abstractNumId w:val="83"/>
  </w:num>
  <w:num w:numId="102" w16cid:durableId="2132162339">
    <w:abstractNumId w:val="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A4C"/>
    <w:rsid w:val="000D5A74"/>
    <w:rsid w:val="00160A4C"/>
    <w:rsid w:val="003B7692"/>
    <w:rsid w:val="004F4BCB"/>
    <w:rsid w:val="005911B5"/>
    <w:rsid w:val="008776DF"/>
    <w:rsid w:val="00A55C25"/>
    <w:rsid w:val="6774539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27388"/>
  <w15:docId w15:val="{42ED2E8C-F671-4838-8DCE-85ADB9DC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ahoma" w:eastAsia="Times New Roman" w:hAnsi="Tahoma" w:cs="Times New Roman"/>
      <w:szCs w:val="24"/>
    </w:rPr>
  </w:style>
  <w:style w:type="paragraph" w:styleId="Heading1">
    <w:name w:val="heading 1"/>
    <w:basedOn w:val="Normal"/>
    <w:next w:val="Normal"/>
    <w:link w:val="Heading1Char"/>
    <w:qFormat/>
    <w:pPr>
      <w:keepNext/>
      <w:outlineLvl w:val="0"/>
    </w:pPr>
    <w:rPr>
      <w:rFonts w:cs="Arial"/>
      <w:b/>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120" w:after="120"/>
      <w:outlineLvl w:val="2"/>
    </w:pPr>
    <w:rPr>
      <w:rFonts w:eastAsiaTheme="majorEastAsia" w:cstheme="majorBidi"/>
      <w:b/>
      <w:bCs/>
      <w:color w:val="FF3300"/>
    </w:rPr>
  </w:style>
  <w:style w:type="paragraph" w:styleId="Heading4">
    <w:name w:val="heading 4"/>
    <w:basedOn w:val="Normal"/>
    <w:link w:val="Heading4Char"/>
    <w:qFormat/>
    <w:pPr>
      <w:keepNext/>
      <w:spacing w:before="240" w:after="60"/>
      <w:outlineLvl w:val="3"/>
    </w:pPr>
    <w:rPr>
      <w:rFonts w:ascii="Verdana" w:hAnsi="Verdana"/>
      <w:b/>
      <w:bCs/>
      <w:sz w:val="28"/>
      <w:szCs w:val="28"/>
    </w:rPr>
  </w:style>
  <w:style w:type="paragraph" w:styleId="Heading5">
    <w:name w:val="heading 5"/>
    <w:basedOn w:val="Normal"/>
    <w:next w:val="Normal"/>
    <w:link w:val="Heading5Char"/>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b/>
      <w:color w:val="FF3300"/>
    </w:rPr>
  </w:style>
  <w:style w:type="paragraph" w:styleId="ListParagraph">
    <w:name w:val="List Paragraph"/>
    <w:basedOn w:val="Normal"/>
    <w:link w:val="ListParagraphChar"/>
    <w:uiPriority w:val="1"/>
    <w:qFormat/>
    <w:pPr>
      <w:ind w:left="720"/>
      <w:contextualSpacing/>
    </w:pPr>
  </w:style>
  <w:style w:type="paragraph" w:customStyle="1" w:styleId="Headinglevel1">
    <w:name w:val="Heading level 1"/>
    <w:basedOn w:val="Normal"/>
    <w:qFormat/>
    <w:pPr>
      <w:spacing w:after="240"/>
      <w:outlineLvl w:val="0"/>
    </w:pPr>
    <w:rPr>
      <w:b/>
      <w:color w:val="003399"/>
      <w:sz w:val="24"/>
      <w:szCs w:val="28"/>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line="241" w:lineRule="atLeast"/>
    </w:pPr>
    <w:rPr>
      <w:rFonts w:ascii="Adobe Garamond Pro" w:eastAsiaTheme="minorHAnsi" w:hAnsi="Adobe Garamond Pro"/>
      <w:lang w:eastAsia="en-US"/>
    </w:rPr>
  </w:style>
  <w:style w:type="paragraph" w:customStyle="1" w:styleId="Pa10">
    <w:name w:val="Pa10"/>
    <w:basedOn w:val="Normal"/>
    <w:next w:val="Normal"/>
    <w:uiPriority w:val="99"/>
    <w:pPr>
      <w:autoSpaceDE w:val="0"/>
      <w:autoSpaceDN w:val="0"/>
      <w:adjustRightInd w:val="0"/>
      <w:spacing w:line="241" w:lineRule="atLeast"/>
    </w:pPr>
    <w:rPr>
      <w:rFonts w:ascii="Adobe Garamond Pro" w:eastAsiaTheme="minorHAnsi" w:hAnsi="Adobe Garamond Pro"/>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Arial" w:eastAsia="Times New Roman" w:hAnsi="Arial" w:cs="Arial"/>
      <w:b/>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hAnsi="Verdana"/>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semiHidden/>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Tahoma" w:eastAsiaTheme="majorEastAsia" w:hAnsi="Tahoma" w:cstheme="majorBidi"/>
      <w:b/>
      <w:bCs/>
      <w:color w:val="FF3300"/>
      <w:szCs w:val="24"/>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ecxmsonormal">
    <w:name w:val="ecxmsonormal"/>
    <w:basedOn w:val="Normal"/>
    <w:pPr>
      <w:spacing w:after="324"/>
    </w:pPr>
    <w:rPr>
      <w:rFonts w:ascii="Times New Roman" w:hAnsi="Times New Roman"/>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Strong">
    <w:name w:val="Strong"/>
    <w:basedOn w:val="DefaultParagraphFont"/>
    <w:uiPriority w:val="22"/>
    <w:qFormat/>
    <w:rPr>
      <w:b/>
      <w:bCs/>
    </w:rPr>
  </w:style>
  <w:style w:type="paragraph" w:customStyle="1" w:styleId="TextBox">
    <w:name w:val="TextBox"/>
    <w:basedOn w:val="Normal"/>
    <w:link w:val="TextBoxChar"/>
    <w:qFormat/>
    <w:pPr>
      <w:spacing w:after="120" w:line="288" w:lineRule="auto"/>
    </w:pPr>
    <w:rPr>
      <w:b/>
      <w:sz w:val="24"/>
    </w:rPr>
  </w:style>
  <w:style w:type="character" w:customStyle="1" w:styleId="TextBoxChar">
    <w:name w:val="TextBox Char"/>
    <w:link w:val="TextBox"/>
    <w:rPr>
      <w:rFonts w:ascii="Rockwell" w:eastAsia="Times New Roman" w:hAnsi="Rockwell" w:cs="Times New Roman"/>
      <w:b/>
      <w:sz w:val="24"/>
      <w:szCs w:val="24"/>
    </w:rPr>
  </w:style>
  <w:style w:type="paragraph" w:styleId="TOC4">
    <w:name w:val="toc 4"/>
    <w:basedOn w:val="Normal"/>
    <w:next w:val="Normal"/>
    <w:autoRedefine/>
    <w:uiPriority w:val="39"/>
    <w:unhideWhenUsed/>
    <w:pPr>
      <w:spacing w:after="100"/>
      <w:ind w:left="720"/>
    </w:pPr>
    <w:rPr>
      <w:rFonts w:asciiTheme="minorHAnsi" w:eastAsiaTheme="minorEastAsia" w:hAnsiTheme="minorHAnsi" w:cstheme="minorBidi"/>
      <w:sz w:val="24"/>
    </w:rPr>
  </w:style>
  <w:style w:type="paragraph" w:styleId="TOC5">
    <w:name w:val="toc 5"/>
    <w:basedOn w:val="Normal"/>
    <w:next w:val="Normal"/>
    <w:autoRedefine/>
    <w:uiPriority w:val="39"/>
    <w:unhideWhenUsed/>
    <w:pPr>
      <w:spacing w:after="100"/>
      <w:ind w:left="960"/>
    </w:pPr>
    <w:rPr>
      <w:rFonts w:asciiTheme="minorHAnsi" w:eastAsiaTheme="minorEastAsia" w:hAnsiTheme="minorHAnsi" w:cstheme="minorBidi"/>
      <w:sz w:val="24"/>
    </w:rPr>
  </w:style>
  <w:style w:type="paragraph" w:styleId="TOC6">
    <w:name w:val="toc 6"/>
    <w:basedOn w:val="Normal"/>
    <w:next w:val="Normal"/>
    <w:autoRedefine/>
    <w:uiPriority w:val="39"/>
    <w:unhideWhenUsed/>
    <w:pPr>
      <w:spacing w:after="100"/>
      <w:ind w:left="1200"/>
    </w:pPr>
    <w:rPr>
      <w:rFonts w:asciiTheme="minorHAnsi" w:eastAsiaTheme="minorEastAsia" w:hAnsiTheme="minorHAnsi" w:cstheme="minorBidi"/>
      <w:sz w:val="24"/>
    </w:rPr>
  </w:style>
  <w:style w:type="paragraph" w:styleId="TOC7">
    <w:name w:val="toc 7"/>
    <w:basedOn w:val="Normal"/>
    <w:next w:val="Normal"/>
    <w:autoRedefine/>
    <w:uiPriority w:val="39"/>
    <w:unhideWhenUsed/>
    <w:pPr>
      <w:spacing w:after="100"/>
      <w:ind w:left="1440"/>
    </w:pPr>
    <w:rPr>
      <w:rFonts w:asciiTheme="minorHAnsi" w:eastAsiaTheme="minorEastAsia" w:hAnsiTheme="minorHAnsi" w:cstheme="minorBidi"/>
      <w:sz w:val="24"/>
    </w:rPr>
  </w:style>
  <w:style w:type="paragraph" w:styleId="TOC8">
    <w:name w:val="toc 8"/>
    <w:basedOn w:val="Normal"/>
    <w:next w:val="Normal"/>
    <w:autoRedefine/>
    <w:uiPriority w:val="39"/>
    <w:unhideWhenUsed/>
    <w:pPr>
      <w:spacing w:after="100"/>
      <w:ind w:left="1680"/>
    </w:pPr>
    <w:rPr>
      <w:rFonts w:asciiTheme="minorHAnsi" w:eastAsiaTheme="minorEastAsia" w:hAnsiTheme="minorHAnsi" w:cstheme="minorBidi"/>
      <w:sz w:val="24"/>
    </w:rPr>
  </w:style>
  <w:style w:type="paragraph" w:styleId="TOC9">
    <w:name w:val="toc 9"/>
    <w:basedOn w:val="Normal"/>
    <w:next w:val="Normal"/>
    <w:autoRedefine/>
    <w:uiPriority w:val="39"/>
    <w:unhideWhenUsed/>
    <w:pPr>
      <w:spacing w:after="100"/>
      <w:ind w:left="1920"/>
    </w:pPr>
    <w:rPr>
      <w:rFonts w:asciiTheme="minorHAnsi" w:eastAsiaTheme="minorEastAsia" w:hAnsiTheme="minorHAnsi" w:cstheme="minorBidi"/>
      <w:sz w:val="24"/>
    </w:rPr>
  </w:style>
  <w:style w:type="paragraph" w:customStyle="1" w:styleId="xmsonormal">
    <w:name w:val="x_msonormal"/>
    <w:basedOn w:val="Normal"/>
    <w:rPr>
      <w:rFonts w:ascii="Calibri" w:eastAsia="Calibri" w:hAnsi="Calibri" w:cs="Calibri"/>
      <w:szCs w:val="22"/>
      <w:lang w:val="en-US" w:eastAsia="en-US"/>
    </w:rPr>
  </w:style>
  <w:style w:type="character" w:customStyle="1" w:styleId="ListParagraphChar">
    <w:name w:val="List Paragraph Char"/>
    <w:basedOn w:val="DefaultParagraphFont"/>
    <w:link w:val="ListParagraph"/>
    <w:uiPriority w:val="1"/>
    <w:locked/>
    <w:rPr>
      <w:rFonts w:ascii="Tahoma" w:eastAsia="Times New Roman" w:hAnsi="Tahom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36549">
      <w:bodyDiv w:val="1"/>
      <w:marLeft w:val="0"/>
      <w:marRight w:val="0"/>
      <w:marTop w:val="0"/>
      <w:marBottom w:val="0"/>
      <w:divBdr>
        <w:top w:val="none" w:sz="0" w:space="0" w:color="auto"/>
        <w:left w:val="none" w:sz="0" w:space="0" w:color="auto"/>
        <w:bottom w:val="none" w:sz="0" w:space="0" w:color="auto"/>
        <w:right w:val="none" w:sz="0" w:space="0" w:color="auto"/>
      </w:divBdr>
      <w:divsChild>
        <w:div w:id="182325553">
          <w:marLeft w:val="0"/>
          <w:marRight w:val="0"/>
          <w:marTop w:val="0"/>
          <w:marBottom w:val="0"/>
          <w:divBdr>
            <w:top w:val="none" w:sz="0" w:space="0" w:color="auto"/>
            <w:left w:val="none" w:sz="0" w:space="0" w:color="auto"/>
            <w:bottom w:val="none" w:sz="0" w:space="0" w:color="auto"/>
            <w:right w:val="none" w:sz="0" w:space="0" w:color="auto"/>
          </w:divBdr>
          <w:divsChild>
            <w:div w:id="1428649472">
              <w:marLeft w:val="0"/>
              <w:marRight w:val="0"/>
              <w:marTop w:val="0"/>
              <w:marBottom w:val="0"/>
              <w:divBdr>
                <w:top w:val="none" w:sz="0" w:space="0" w:color="auto"/>
                <w:left w:val="none" w:sz="0" w:space="0" w:color="auto"/>
                <w:bottom w:val="none" w:sz="0" w:space="0" w:color="auto"/>
                <w:right w:val="none" w:sz="0" w:space="0" w:color="auto"/>
              </w:divBdr>
              <w:divsChild>
                <w:div w:id="766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17259528">
      <w:bodyDiv w:val="1"/>
      <w:marLeft w:val="0"/>
      <w:marRight w:val="0"/>
      <w:marTop w:val="0"/>
      <w:marBottom w:val="0"/>
      <w:divBdr>
        <w:top w:val="none" w:sz="0" w:space="0" w:color="auto"/>
        <w:left w:val="none" w:sz="0" w:space="0" w:color="auto"/>
        <w:bottom w:val="none" w:sz="0" w:space="0" w:color="auto"/>
        <w:right w:val="none" w:sz="0" w:space="0" w:color="auto"/>
      </w:divBdr>
      <w:divsChild>
        <w:div w:id="1587956147">
          <w:marLeft w:val="0"/>
          <w:marRight w:val="0"/>
          <w:marTop w:val="0"/>
          <w:marBottom w:val="0"/>
          <w:divBdr>
            <w:top w:val="none" w:sz="0" w:space="0" w:color="auto"/>
            <w:left w:val="none" w:sz="0" w:space="0" w:color="auto"/>
            <w:bottom w:val="none" w:sz="0" w:space="0" w:color="auto"/>
            <w:right w:val="none" w:sz="0" w:space="0" w:color="auto"/>
          </w:divBdr>
          <w:divsChild>
            <w:div w:id="1933124569">
              <w:marLeft w:val="0"/>
              <w:marRight w:val="0"/>
              <w:marTop w:val="0"/>
              <w:marBottom w:val="0"/>
              <w:divBdr>
                <w:top w:val="none" w:sz="0" w:space="0" w:color="auto"/>
                <w:left w:val="none" w:sz="0" w:space="0" w:color="auto"/>
                <w:bottom w:val="none" w:sz="0" w:space="0" w:color="auto"/>
                <w:right w:val="none" w:sz="0" w:space="0" w:color="auto"/>
              </w:divBdr>
              <w:divsChild>
                <w:div w:id="10880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3187">
      <w:bodyDiv w:val="1"/>
      <w:marLeft w:val="0"/>
      <w:marRight w:val="0"/>
      <w:marTop w:val="0"/>
      <w:marBottom w:val="0"/>
      <w:divBdr>
        <w:top w:val="none" w:sz="0" w:space="0" w:color="auto"/>
        <w:left w:val="none" w:sz="0" w:space="0" w:color="auto"/>
        <w:bottom w:val="none" w:sz="0" w:space="0" w:color="auto"/>
        <w:right w:val="none" w:sz="0" w:space="0" w:color="auto"/>
      </w:divBdr>
      <w:divsChild>
        <w:div w:id="382827849">
          <w:marLeft w:val="0"/>
          <w:marRight w:val="0"/>
          <w:marTop w:val="0"/>
          <w:marBottom w:val="0"/>
          <w:divBdr>
            <w:top w:val="none" w:sz="0" w:space="0" w:color="auto"/>
            <w:left w:val="none" w:sz="0" w:space="0" w:color="auto"/>
            <w:bottom w:val="none" w:sz="0" w:space="0" w:color="auto"/>
            <w:right w:val="none" w:sz="0" w:space="0" w:color="auto"/>
          </w:divBdr>
          <w:divsChild>
            <w:div w:id="1136919933">
              <w:marLeft w:val="0"/>
              <w:marRight w:val="0"/>
              <w:marTop w:val="0"/>
              <w:marBottom w:val="0"/>
              <w:divBdr>
                <w:top w:val="none" w:sz="0" w:space="0" w:color="auto"/>
                <w:left w:val="none" w:sz="0" w:space="0" w:color="auto"/>
                <w:bottom w:val="none" w:sz="0" w:space="0" w:color="auto"/>
                <w:right w:val="none" w:sz="0" w:space="0" w:color="auto"/>
              </w:divBdr>
              <w:divsChild>
                <w:div w:id="18007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29483">
      <w:bodyDiv w:val="1"/>
      <w:marLeft w:val="0"/>
      <w:marRight w:val="0"/>
      <w:marTop w:val="0"/>
      <w:marBottom w:val="0"/>
      <w:divBdr>
        <w:top w:val="none" w:sz="0" w:space="0" w:color="auto"/>
        <w:left w:val="none" w:sz="0" w:space="0" w:color="auto"/>
        <w:bottom w:val="none" w:sz="0" w:space="0" w:color="auto"/>
        <w:right w:val="none" w:sz="0" w:space="0" w:color="auto"/>
      </w:divBdr>
      <w:divsChild>
        <w:div w:id="790174699">
          <w:marLeft w:val="0"/>
          <w:marRight w:val="0"/>
          <w:marTop w:val="0"/>
          <w:marBottom w:val="0"/>
          <w:divBdr>
            <w:top w:val="none" w:sz="0" w:space="0" w:color="auto"/>
            <w:left w:val="none" w:sz="0" w:space="0" w:color="auto"/>
            <w:bottom w:val="none" w:sz="0" w:space="0" w:color="auto"/>
            <w:right w:val="none" w:sz="0" w:space="0" w:color="auto"/>
          </w:divBdr>
          <w:divsChild>
            <w:div w:id="1156343756">
              <w:marLeft w:val="0"/>
              <w:marRight w:val="0"/>
              <w:marTop w:val="0"/>
              <w:marBottom w:val="0"/>
              <w:divBdr>
                <w:top w:val="none" w:sz="0" w:space="0" w:color="auto"/>
                <w:left w:val="none" w:sz="0" w:space="0" w:color="auto"/>
                <w:bottom w:val="none" w:sz="0" w:space="0" w:color="auto"/>
                <w:right w:val="none" w:sz="0" w:space="0" w:color="auto"/>
              </w:divBdr>
              <w:divsChild>
                <w:div w:id="16232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3070">
      <w:bodyDiv w:val="1"/>
      <w:marLeft w:val="0"/>
      <w:marRight w:val="0"/>
      <w:marTop w:val="0"/>
      <w:marBottom w:val="0"/>
      <w:divBdr>
        <w:top w:val="none" w:sz="0" w:space="0" w:color="auto"/>
        <w:left w:val="none" w:sz="0" w:space="0" w:color="auto"/>
        <w:bottom w:val="none" w:sz="0" w:space="0" w:color="auto"/>
        <w:right w:val="none" w:sz="0" w:space="0" w:color="auto"/>
      </w:divBdr>
      <w:divsChild>
        <w:div w:id="1126846923">
          <w:marLeft w:val="0"/>
          <w:marRight w:val="0"/>
          <w:marTop w:val="0"/>
          <w:marBottom w:val="0"/>
          <w:divBdr>
            <w:top w:val="none" w:sz="0" w:space="0" w:color="auto"/>
            <w:left w:val="none" w:sz="0" w:space="0" w:color="auto"/>
            <w:bottom w:val="none" w:sz="0" w:space="0" w:color="auto"/>
            <w:right w:val="none" w:sz="0" w:space="0" w:color="auto"/>
          </w:divBdr>
          <w:divsChild>
            <w:div w:id="513153087">
              <w:marLeft w:val="0"/>
              <w:marRight w:val="0"/>
              <w:marTop w:val="0"/>
              <w:marBottom w:val="0"/>
              <w:divBdr>
                <w:top w:val="none" w:sz="0" w:space="0" w:color="auto"/>
                <w:left w:val="none" w:sz="0" w:space="0" w:color="auto"/>
                <w:bottom w:val="none" w:sz="0" w:space="0" w:color="auto"/>
                <w:right w:val="none" w:sz="0" w:space="0" w:color="auto"/>
              </w:divBdr>
              <w:divsChild>
                <w:div w:id="7462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7012">
      <w:bodyDiv w:val="1"/>
      <w:marLeft w:val="0"/>
      <w:marRight w:val="0"/>
      <w:marTop w:val="0"/>
      <w:marBottom w:val="0"/>
      <w:divBdr>
        <w:top w:val="none" w:sz="0" w:space="0" w:color="auto"/>
        <w:left w:val="none" w:sz="0" w:space="0" w:color="auto"/>
        <w:bottom w:val="none" w:sz="0" w:space="0" w:color="auto"/>
        <w:right w:val="none" w:sz="0" w:space="0" w:color="auto"/>
      </w:divBdr>
      <w:divsChild>
        <w:div w:id="1041251806">
          <w:marLeft w:val="0"/>
          <w:marRight w:val="0"/>
          <w:marTop w:val="0"/>
          <w:marBottom w:val="0"/>
          <w:divBdr>
            <w:top w:val="none" w:sz="0" w:space="0" w:color="auto"/>
            <w:left w:val="none" w:sz="0" w:space="0" w:color="auto"/>
            <w:bottom w:val="none" w:sz="0" w:space="0" w:color="auto"/>
            <w:right w:val="none" w:sz="0" w:space="0" w:color="auto"/>
          </w:divBdr>
          <w:divsChild>
            <w:div w:id="43409812">
              <w:marLeft w:val="0"/>
              <w:marRight w:val="0"/>
              <w:marTop w:val="0"/>
              <w:marBottom w:val="0"/>
              <w:divBdr>
                <w:top w:val="none" w:sz="0" w:space="0" w:color="auto"/>
                <w:left w:val="none" w:sz="0" w:space="0" w:color="auto"/>
                <w:bottom w:val="none" w:sz="0" w:space="0" w:color="auto"/>
                <w:right w:val="none" w:sz="0" w:space="0" w:color="auto"/>
              </w:divBdr>
              <w:divsChild>
                <w:div w:id="1933968431">
                  <w:marLeft w:val="0"/>
                  <w:marRight w:val="0"/>
                  <w:marTop w:val="0"/>
                  <w:marBottom w:val="0"/>
                  <w:divBdr>
                    <w:top w:val="none" w:sz="0" w:space="0" w:color="auto"/>
                    <w:left w:val="none" w:sz="0" w:space="0" w:color="auto"/>
                    <w:bottom w:val="none" w:sz="0" w:space="0" w:color="auto"/>
                    <w:right w:val="none" w:sz="0" w:space="0" w:color="auto"/>
                  </w:divBdr>
                  <w:divsChild>
                    <w:div w:id="7111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10252">
              <w:marLeft w:val="0"/>
              <w:marRight w:val="0"/>
              <w:marTop w:val="0"/>
              <w:marBottom w:val="0"/>
              <w:divBdr>
                <w:top w:val="none" w:sz="0" w:space="0" w:color="auto"/>
                <w:left w:val="none" w:sz="0" w:space="0" w:color="auto"/>
                <w:bottom w:val="none" w:sz="0" w:space="0" w:color="auto"/>
                <w:right w:val="none" w:sz="0" w:space="0" w:color="auto"/>
              </w:divBdr>
              <w:divsChild>
                <w:div w:id="1842893956">
                  <w:marLeft w:val="0"/>
                  <w:marRight w:val="0"/>
                  <w:marTop w:val="0"/>
                  <w:marBottom w:val="0"/>
                  <w:divBdr>
                    <w:top w:val="none" w:sz="0" w:space="0" w:color="auto"/>
                    <w:left w:val="none" w:sz="0" w:space="0" w:color="auto"/>
                    <w:bottom w:val="none" w:sz="0" w:space="0" w:color="auto"/>
                    <w:right w:val="none" w:sz="0" w:space="0" w:color="auto"/>
                  </w:divBdr>
                  <w:divsChild>
                    <w:div w:id="354499728">
                      <w:marLeft w:val="0"/>
                      <w:marRight w:val="0"/>
                      <w:marTop w:val="0"/>
                      <w:marBottom w:val="0"/>
                      <w:divBdr>
                        <w:top w:val="none" w:sz="0" w:space="0" w:color="auto"/>
                        <w:left w:val="none" w:sz="0" w:space="0" w:color="auto"/>
                        <w:bottom w:val="none" w:sz="0" w:space="0" w:color="auto"/>
                        <w:right w:val="none" w:sz="0" w:space="0" w:color="auto"/>
                      </w:divBdr>
                    </w:div>
                  </w:divsChild>
                </w:div>
                <w:div w:id="954219181">
                  <w:marLeft w:val="0"/>
                  <w:marRight w:val="0"/>
                  <w:marTop w:val="0"/>
                  <w:marBottom w:val="0"/>
                  <w:divBdr>
                    <w:top w:val="none" w:sz="0" w:space="0" w:color="auto"/>
                    <w:left w:val="none" w:sz="0" w:space="0" w:color="auto"/>
                    <w:bottom w:val="none" w:sz="0" w:space="0" w:color="auto"/>
                    <w:right w:val="none" w:sz="0" w:space="0" w:color="auto"/>
                  </w:divBdr>
                  <w:divsChild>
                    <w:div w:id="1527595417">
                      <w:marLeft w:val="0"/>
                      <w:marRight w:val="0"/>
                      <w:marTop w:val="0"/>
                      <w:marBottom w:val="0"/>
                      <w:divBdr>
                        <w:top w:val="none" w:sz="0" w:space="0" w:color="auto"/>
                        <w:left w:val="none" w:sz="0" w:space="0" w:color="auto"/>
                        <w:bottom w:val="none" w:sz="0" w:space="0" w:color="auto"/>
                        <w:right w:val="none" w:sz="0" w:space="0" w:color="auto"/>
                      </w:divBdr>
                    </w:div>
                  </w:divsChild>
                </w:div>
                <w:div w:id="348677883">
                  <w:marLeft w:val="0"/>
                  <w:marRight w:val="0"/>
                  <w:marTop w:val="0"/>
                  <w:marBottom w:val="0"/>
                  <w:divBdr>
                    <w:top w:val="none" w:sz="0" w:space="0" w:color="auto"/>
                    <w:left w:val="none" w:sz="0" w:space="0" w:color="auto"/>
                    <w:bottom w:val="none" w:sz="0" w:space="0" w:color="auto"/>
                    <w:right w:val="none" w:sz="0" w:space="0" w:color="auto"/>
                  </w:divBdr>
                  <w:divsChild>
                    <w:div w:id="221604148">
                      <w:marLeft w:val="0"/>
                      <w:marRight w:val="0"/>
                      <w:marTop w:val="0"/>
                      <w:marBottom w:val="0"/>
                      <w:divBdr>
                        <w:top w:val="none" w:sz="0" w:space="0" w:color="auto"/>
                        <w:left w:val="none" w:sz="0" w:space="0" w:color="auto"/>
                        <w:bottom w:val="none" w:sz="0" w:space="0" w:color="auto"/>
                        <w:right w:val="none" w:sz="0" w:space="0" w:color="auto"/>
                      </w:divBdr>
                    </w:div>
                  </w:divsChild>
                </w:div>
                <w:div w:id="1289892273">
                  <w:marLeft w:val="0"/>
                  <w:marRight w:val="0"/>
                  <w:marTop w:val="0"/>
                  <w:marBottom w:val="0"/>
                  <w:divBdr>
                    <w:top w:val="none" w:sz="0" w:space="0" w:color="auto"/>
                    <w:left w:val="none" w:sz="0" w:space="0" w:color="auto"/>
                    <w:bottom w:val="none" w:sz="0" w:space="0" w:color="auto"/>
                    <w:right w:val="none" w:sz="0" w:space="0" w:color="auto"/>
                  </w:divBdr>
                  <w:divsChild>
                    <w:div w:id="1431509242">
                      <w:marLeft w:val="0"/>
                      <w:marRight w:val="0"/>
                      <w:marTop w:val="0"/>
                      <w:marBottom w:val="0"/>
                      <w:divBdr>
                        <w:top w:val="none" w:sz="0" w:space="0" w:color="auto"/>
                        <w:left w:val="none" w:sz="0" w:space="0" w:color="auto"/>
                        <w:bottom w:val="none" w:sz="0" w:space="0" w:color="auto"/>
                        <w:right w:val="none" w:sz="0" w:space="0" w:color="auto"/>
                      </w:divBdr>
                    </w:div>
                  </w:divsChild>
                </w:div>
                <w:div w:id="1732263807">
                  <w:marLeft w:val="0"/>
                  <w:marRight w:val="0"/>
                  <w:marTop w:val="0"/>
                  <w:marBottom w:val="0"/>
                  <w:divBdr>
                    <w:top w:val="none" w:sz="0" w:space="0" w:color="auto"/>
                    <w:left w:val="none" w:sz="0" w:space="0" w:color="auto"/>
                    <w:bottom w:val="none" w:sz="0" w:space="0" w:color="auto"/>
                    <w:right w:val="none" w:sz="0" w:space="0" w:color="auto"/>
                  </w:divBdr>
                  <w:divsChild>
                    <w:div w:id="206787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12000">
      <w:bodyDiv w:val="1"/>
      <w:marLeft w:val="0"/>
      <w:marRight w:val="0"/>
      <w:marTop w:val="0"/>
      <w:marBottom w:val="0"/>
      <w:divBdr>
        <w:top w:val="none" w:sz="0" w:space="0" w:color="auto"/>
        <w:left w:val="none" w:sz="0" w:space="0" w:color="auto"/>
        <w:bottom w:val="none" w:sz="0" w:space="0" w:color="auto"/>
        <w:right w:val="none" w:sz="0" w:space="0" w:color="auto"/>
      </w:divBdr>
      <w:divsChild>
        <w:div w:id="223104833">
          <w:marLeft w:val="0"/>
          <w:marRight w:val="0"/>
          <w:marTop w:val="0"/>
          <w:marBottom w:val="0"/>
          <w:divBdr>
            <w:top w:val="none" w:sz="0" w:space="0" w:color="auto"/>
            <w:left w:val="none" w:sz="0" w:space="0" w:color="auto"/>
            <w:bottom w:val="none" w:sz="0" w:space="0" w:color="auto"/>
            <w:right w:val="none" w:sz="0" w:space="0" w:color="auto"/>
          </w:divBdr>
          <w:divsChild>
            <w:div w:id="1086075764">
              <w:marLeft w:val="0"/>
              <w:marRight w:val="0"/>
              <w:marTop w:val="0"/>
              <w:marBottom w:val="0"/>
              <w:divBdr>
                <w:top w:val="none" w:sz="0" w:space="0" w:color="auto"/>
                <w:left w:val="none" w:sz="0" w:space="0" w:color="auto"/>
                <w:bottom w:val="none" w:sz="0" w:space="0" w:color="auto"/>
                <w:right w:val="none" w:sz="0" w:space="0" w:color="auto"/>
              </w:divBdr>
              <w:divsChild>
                <w:div w:id="2068454153">
                  <w:marLeft w:val="0"/>
                  <w:marRight w:val="0"/>
                  <w:marTop w:val="0"/>
                  <w:marBottom w:val="0"/>
                  <w:divBdr>
                    <w:top w:val="none" w:sz="0" w:space="0" w:color="auto"/>
                    <w:left w:val="none" w:sz="0" w:space="0" w:color="auto"/>
                    <w:bottom w:val="none" w:sz="0" w:space="0" w:color="auto"/>
                    <w:right w:val="none" w:sz="0" w:space="0" w:color="auto"/>
                  </w:divBdr>
                  <w:divsChild>
                    <w:div w:id="17623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150733">
      <w:bodyDiv w:val="1"/>
      <w:marLeft w:val="0"/>
      <w:marRight w:val="0"/>
      <w:marTop w:val="0"/>
      <w:marBottom w:val="0"/>
      <w:divBdr>
        <w:top w:val="none" w:sz="0" w:space="0" w:color="auto"/>
        <w:left w:val="none" w:sz="0" w:space="0" w:color="auto"/>
        <w:bottom w:val="none" w:sz="0" w:space="0" w:color="auto"/>
        <w:right w:val="none" w:sz="0" w:space="0" w:color="auto"/>
      </w:divBdr>
      <w:divsChild>
        <w:div w:id="2141411751">
          <w:marLeft w:val="0"/>
          <w:marRight w:val="0"/>
          <w:marTop w:val="0"/>
          <w:marBottom w:val="0"/>
          <w:divBdr>
            <w:top w:val="none" w:sz="0" w:space="0" w:color="auto"/>
            <w:left w:val="none" w:sz="0" w:space="0" w:color="auto"/>
            <w:bottom w:val="none" w:sz="0" w:space="0" w:color="auto"/>
            <w:right w:val="none" w:sz="0" w:space="0" w:color="auto"/>
          </w:divBdr>
          <w:divsChild>
            <w:div w:id="209344465">
              <w:marLeft w:val="0"/>
              <w:marRight w:val="0"/>
              <w:marTop w:val="0"/>
              <w:marBottom w:val="0"/>
              <w:divBdr>
                <w:top w:val="none" w:sz="0" w:space="0" w:color="auto"/>
                <w:left w:val="none" w:sz="0" w:space="0" w:color="auto"/>
                <w:bottom w:val="none" w:sz="0" w:space="0" w:color="auto"/>
                <w:right w:val="none" w:sz="0" w:space="0" w:color="auto"/>
              </w:divBdr>
              <w:divsChild>
                <w:div w:id="388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4004">
      <w:bodyDiv w:val="1"/>
      <w:marLeft w:val="0"/>
      <w:marRight w:val="0"/>
      <w:marTop w:val="0"/>
      <w:marBottom w:val="0"/>
      <w:divBdr>
        <w:top w:val="none" w:sz="0" w:space="0" w:color="auto"/>
        <w:left w:val="none" w:sz="0" w:space="0" w:color="auto"/>
        <w:bottom w:val="none" w:sz="0" w:space="0" w:color="auto"/>
        <w:right w:val="none" w:sz="0" w:space="0" w:color="auto"/>
      </w:divBdr>
      <w:divsChild>
        <w:div w:id="1731341309">
          <w:marLeft w:val="0"/>
          <w:marRight w:val="0"/>
          <w:marTop w:val="0"/>
          <w:marBottom w:val="0"/>
          <w:divBdr>
            <w:top w:val="none" w:sz="0" w:space="0" w:color="auto"/>
            <w:left w:val="none" w:sz="0" w:space="0" w:color="auto"/>
            <w:bottom w:val="none" w:sz="0" w:space="0" w:color="auto"/>
            <w:right w:val="none" w:sz="0" w:space="0" w:color="auto"/>
          </w:divBdr>
          <w:divsChild>
            <w:div w:id="756024441">
              <w:marLeft w:val="0"/>
              <w:marRight w:val="0"/>
              <w:marTop w:val="0"/>
              <w:marBottom w:val="0"/>
              <w:divBdr>
                <w:top w:val="none" w:sz="0" w:space="0" w:color="auto"/>
                <w:left w:val="none" w:sz="0" w:space="0" w:color="auto"/>
                <w:bottom w:val="none" w:sz="0" w:space="0" w:color="auto"/>
                <w:right w:val="none" w:sz="0" w:space="0" w:color="auto"/>
              </w:divBdr>
              <w:divsChild>
                <w:div w:id="1711879159">
                  <w:marLeft w:val="0"/>
                  <w:marRight w:val="0"/>
                  <w:marTop w:val="0"/>
                  <w:marBottom w:val="0"/>
                  <w:divBdr>
                    <w:top w:val="none" w:sz="0" w:space="0" w:color="auto"/>
                    <w:left w:val="none" w:sz="0" w:space="0" w:color="auto"/>
                    <w:bottom w:val="none" w:sz="0" w:space="0" w:color="auto"/>
                    <w:right w:val="none" w:sz="0" w:space="0" w:color="auto"/>
                  </w:divBdr>
                </w:div>
              </w:divsChild>
            </w:div>
            <w:div w:id="1304891859">
              <w:marLeft w:val="0"/>
              <w:marRight w:val="0"/>
              <w:marTop w:val="0"/>
              <w:marBottom w:val="0"/>
              <w:divBdr>
                <w:top w:val="none" w:sz="0" w:space="0" w:color="auto"/>
                <w:left w:val="none" w:sz="0" w:space="0" w:color="auto"/>
                <w:bottom w:val="none" w:sz="0" w:space="0" w:color="auto"/>
                <w:right w:val="none" w:sz="0" w:space="0" w:color="auto"/>
              </w:divBdr>
              <w:divsChild>
                <w:div w:id="5426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10731">
      <w:bodyDiv w:val="1"/>
      <w:marLeft w:val="0"/>
      <w:marRight w:val="0"/>
      <w:marTop w:val="0"/>
      <w:marBottom w:val="0"/>
      <w:divBdr>
        <w:top w:val="none" w:sz="0" w:space="0" w:color="auto"/>
        <w:left w:val="none" w:sz="0" w:space="0" w:color="auto"/>
        <w:bottom w:val="none" w:sz="0" w:space="0" w:color="auto"/>
        <w:right w:val="none" w:sz="0" w:space="0" w:color="auto"/>
      </w:divBdr>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370421453">
      <w:bodyDiv w:val="1"/>
      <w:marLeft w:val="0"/>
      <w:marRight w:val="0"/>
      <w:marTop w:val="0"/>
      <w:marBottom w:val="0"/>
      <w:divBdr>
        <w:top w:val="none" w:sz="0" w:space="0" w:color="auto"/>
        <w:left w:val="none" w:sz="0" w:space="0" w:color="auto"/>
        <w:bottom w:val="none" w:sz="0" w:space="0" w:color="auto"/>
        <w:right w:val="none" w:sz="0" w:space="0" w:color="auto"/>
      </w:divBdr>
      <w:divsChild>
        <w:div w:id="909970493">
          <w:marLeft w:val="0"/>
          <w:marRight w:val="0"/>
          <w:marTop w:val="0"/>
          <w:marBottom w:val="0"/>
          <w:divBdr>
            <w:top w:val="none" w:sz="0" w:space="0" w:color="auto"/>
            <w:left w:val="none" w:sz="0" w:space="0" w:color="auto"/>
            <w:bottom w:val="none" w:sz="0" w:space="0" w:color="auto"/>
            <w:right w:val="none" w:sz="0" w:space="0" w:color="auto"/>
          </w:divBdr>
          <w:divsChild>
            <w:div w:id="1502742820">
              <w:marLeft w:val="0"/>
              <w:marRight w:val="0"/>
              <w:marTop w:val="0"/>
              <w:marBottom w:val="0"/>
              <w:divBdr>
                <w:top w:val="none" w:sz="0" w:space="0" w:color="auto"/>
                <w:left w:val="none" w:sz="0" w:space="0" w:color="auto"/>
                <w:bottom w:val="none" w:sz="0" w:space="0" w:color="auto"/>
                <w:right w:val="none" w:sz="0" w:space="0" w:color="auto"/>
              </w:divBdr>
              <w:divsChild>
                <w:div w:id="1560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92349">
      <w:bodyDiv w:val="1"/>
      <w:marLeft w:val="0"/>
      <w:marRight w:val="0"/>
      <w:marTop w:val="0"/>
      <w:marBottom w:val="0"/>
      <w:divBdr>
        <w:top w:val="none" w:sz="0" w:space="0" w:color="auto"/>
        <w:left w:val="none" w:sz="0" w:space="0" w:color="auto"/>
        <w:bottom w:val="none" w:sz="0" w:space="0" w:color="auto"/>
        <w:right w:val="none" w:sz="0" w:space="0" w:color="auto"/>
      </w:divBdr>
      <w:divsChild>
        <w:div w:id="1498840433">
          <w:marLeft w:val="0"/>
          <w:marRight w:val="0"/>
          <w:marTop w:val="0"/>
          <w:marBottom w:val="0"/>
          <w:divBdr>
            <w:top w:val="none" w:sz="0" w:space="0" w:color="auto"/>
            <w:left w:val="none" w:sz="0" w:space="0" w:color="auto"/>
            <w:bottom w:val="none" w:sz="0" w:space="0" w:color="auto"/>
            <w:right w:val="none" w:sz="0" w:space="0" w:color="auto"/>
          </w:divBdr>
          <w:divsChild>
            <w:div w:id="2046326938">
              <w:marLeft w:val="0"/>
              <w:marRight w:val="0"/>
              <w:marTop w:val="0"/>
              <w:marBottom w:val="0"/>
              <w:divBdr>
                <w:top w:val="none" w:sz="0" w:space="0" w:color="auto"/>
                <w:left w:val="none" w:sz="0" w:space="0" w:color="auto"/>
                <w:bottom w:val="none" w:sz="0" w:space="0" w:color="auto"/>
                <w:right w:val="none" w:sz="0" w:space="0" w:color="auto"/>
              </w:divBdr>
              <w:divsChild>
                <w:div w:id="1764649233">
                  <w:marLeft w:val="0"/>
                  <w:marRight w:val="0"/>
                  <w:marTop w:val="0"/>
                  <w:marBottom w:val="0"/>
                  <w:divBdr>
                    <w:top w:val="none" w:sz="0" w:space="0" w:color="auto"/>
                    <w:left w:val="none" w:sz="0" w:space="0" w:color="auto"/>
                    <w:bottom w:val="none" w:sz="0" w:space="0" w:color="auto"/>
                    <w:right w:val="none" w:sz="0" w:space="0" w:color="auto"/>
                  </w:divBdr>
                  <w:divsChild>
                    <w:div w:id="1871260327">
                      <w:marLeft w:val="0"/>
                      <w:marRight w:val="0"/>
                      <w:marTop w:val="0"/>
                      <w:marBottom w:val="0"/>
                      <w:divBdr>
                        <w:top w:val="none" w:sz="0" w:space="0" w:color="auto"/>
                        <w:left w:val="none" w:sz="0" w:space="0" w:color="auto"/>
                        <w:bottom w:val="none" w:sz="0" w:space="0" w:color="auto"/>
                        <w:right w:val="none" w:sz="0" w:space="0" w:color="auto"/>
                      </w:divBdr>
                    </w:div>
                  </w:divsChild>
                </w:div>
                <w:div w:id="95251265">
                  <w:marLeft w:val="0"/>
                  <w:marRight w:val="0"/>
                  <w:marTop w:val="0"/>
                  <w:marBottom w:val="0"/>
                  <w:divBdr>
                    <w:top w:val="none" w:sz="0" w:space="0" w:color="auto"/>
                    <w:left w:val="none" w:sz="0" w:space="0" w:color="auto"/>
                    <w:bottom w:val="none" w:sz="0" w:space="0" w:color="auto"/>
                    <w:right w:val="none" w:sz="0" w:space="0" w:color="auto"/>
                  </w:divBdr>
                  <w:divsChild>
                    <w:div w:id="1663852981">
                      <w:marLeft w:val="0"/>
                      <w:marRight w:val="0"/>
                      <w:marTop w:val="0"/>
                      <w:marBottom w:val="0"/>
                      <w:divBdr>
                        <w:top w:val="none" w:sz="0" w:space="0" w:color="auto"/>
                        <w:left w:val="none" w:sz="0" w:space="0" w:color="auto"/>
                        <w:bottom w:val="none" w:sz="0" w:space="0" w:color="auto"/>
                        <w:right w:val="none" w:sz="0" w:space="0" w:color="auto"/>
                      </w:divBdr>
                    </w:div>
                  </w:divsChild>
                </w:div>
                <w:div w:id="924999990">
                  <w:marLeft w:val="0"/>
                  <w:marRight w:val="0"/>
                  <w:marTop w:val="0"/>
                  <w:marBottom w:val="0"/>
                  <w:divBdr>
                    <w:top w:val="none" w:sz="0" w:space="0" w:color="auto"/>
                    <w:left w:val="none" w:sz="0" w:space="0" w:color="auto"/>
                    <w:bottom w:val="none" w:sz="0" w:space="0" w:color="auto"/>
                    <w:right w:val="none" w:sz="0" w:space="0" w:color="auto"/>
                  </w:divBdr>
                  <w:divsChild>
                    <w:div w:id="111255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084846">
      <w:bodyDiv w:val="1"/>
      <w:marLeft w:val="0"/>
      <w:marRight w:val="0"/>
      <w:marTop w:val="0"/>
      <w:marBottom w:val="0"/>
      <w:divBdr>
        <w:top w:val="none" w:sz="0" w:space="0" w:color="auto"/>
        <w:left w:val="none" w:sz="0" w:space="0" w:color="auto"/>
        <w:bottom w:val="none" w:sz="0" w:space="0" w:color="auto"/>
        <w:right w:val="none" w:sz="0" w:space="0" w:color="auto"/>
      </w:divBdr>
      <w:divsChild>
        <w:div w:id="653949154">
          <w:marLeft w:val="0"/>
          <w:marRight w:val="0"/>
          <w:marTop w:val="0"/>
          <w:marBottom w:val="0"/>
          <w:divBdr>
            <w:top w:val="none" w:sz="0" w:space="0" w:color="auto"/>
            <w:left w:val="none" w:sz="0" w:space="0" w:color="auto"/>
            <w:bottom w:val="none" w:sz="0" w:space="0" w:color="auto"/>
            <w:right w:val="none" w:sz="0" w:space="0" w:color="auto"/>
          </w:divBdr>
          <w:divsChild>
            <w:div w:id="610284472">
              <w:marLeft w:val="0"/>
              <w:marRight w:val="0"/>
              <w:marTop w:val="0"/>
              <w:marBottom w:val="0"/>
              <w:divBdr>
                <w:top w:val="none" w:sz="0" w:space="0" w:color="auto"/>
                <w:left w:val="none" w:sz="0" w:space="0" w:color="auto"/>
                <w:bottom w:val="none" w:sz="0" w:space="0" w:color="auto"/>
                <w:right w:val="none" w:sz="0" w:space="0" w:color="auto"/>
              </w:divBdr>
              <w:divsChild>
                <w:div w:id="1369913986">
                  <w:marLeft w:val="0"/>
                  <w:marRight w:val="0"/>
                  <w:marTop w:val="0"/>
                  <w:marBottom w:val="0"/>
                  <w:divBdr>
                    <w:top w:val="none" w:sz="0" w:space="0" w:color="auto"/>
                    <w:left w:val="none" w:sz="0" w:space="0" w:color="auto"/>
                    <w:bottom w:val="none" w:sz="0" w:space="0" w:color="auto"/>
                    <w:right w:val="none" w:sz="0" w:space="0" w:color="auto"/>
                  </w:divBdr>
                </w:div>
              </w:divsChild>
            </w:div>
            <w:div w:id="2130925407">
              <w:marLeft w:val="0"/>
              <w:marRight w:val="0"/>
              <w:marTop w:val="0"/>
              <w:marBottom w:val="0"/>
              <w:divBdr>
                <w:top w:val="none" w:sz="0" w:space="0" w:color="auto"/>
                <w:left w:val="none" w:sz="0" w:space="0" w:color="auto"/>
                <w:bottom w:val="none" w:sz="0" w:space="0" w:color="auto"/>
                <w:right w:val="none" w:sz="0" w:space="0" w:color="auto"/>
              </w:divBdr>
              <w:divsChild>
                <w:div w:id="403769007">
                  <w:marLeft w:val="0"/>
                  <w:marRight w:val="0"/>
                  <w:marTop w:val="0"/>
                  <w:marBottom w:val="0"/>
                  <w:divBdr>
                    <w:top w:val="none" w:sz="0" w:space="0" w:color="auto"/>
                    <w:left w:val="none" w:sz="0" w:space="0" w:color="auto"/>
                    <w:bottom w:val="none" w:sz="0" w:space="0" w:color="auto"/>
                    <w:right w:val="none" w:sz="0" w:space="0" w:color="auto"/>
                  </w:divBdr>
                </w:div>
              </w:divsChild>
            </w:div>
            <w:div w:id="261492441">
              <w:marLeft w:val="0"/>
              <w:marRight w:val="0"/>
              <w:marTop w:val="0"/>
              <w:marBottom w:val="0"/>
              <w:divBdr>
                <w:top w:val="none" w:sz="0" w:space="0" w:color="auto"/>
                <w:left w:val="none" w:sz="0" w:space="0" w:color="auto"/>
                <w:bottom w:val="none" w:sz="0" w:space="0" w:color="auto"/>
                <w:right w:val="none" w:sz="0" w:space="0" w:color="auto"/>
              </w:divBdr>
              <w:divsChild>
                <w:div w:id="13718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58568">
      <w:bodyDiv w:val="1"/>
      <w:marLeft w:val="0"/>
      <w:marRight w:val="0"/>
      <w:marTop w:val="0"/>
      <w:marBottom w:val="0"/>
      <w:divBdr>
        <w:top w:val="none" w:sz="0" w:space="0" w:color="auto"/>
        <w:left w:val="none" w:sz="0" w:space="0" w:color="auto"/>
        <w:bottom w:val="none" w:sz="0" w:space="0" w:color="auto"/>
        <w:right w:val="none" w:sz="0" w:space="0" w:color="auto"/>
      </w:divBdr>
      <w:divsChild>
        <w:div w:id="2038499986">
          <w:marLeft w:val="0"/>
          <w:marRight w:val="0"/>
          <w:marTop w:val="0"/>
          <w:marBottom w:val="0"/>
          <w:divBdr>
            <w:top w:val="none" w:sz="0" w:space="0" w:color="auto"/>
            <w:left w:val="none" w:sz="0" w:space="0" w:color="auto"/>
            <w:bottom w:val="none" w:sz="0" w:space="0" w:color="auto"/>
            <w:right w:val="none" w:sz="0" w:space="0" w:color="auto"/>
          </w:divBdr>
          <w:divsChild>
            <w:div w:id="542985101">
              <w:marLeft w:val="0"/>
              <w:marRight w:val="0"/>
              <w:marTop w:val="0"/>
              <w:marBottom w:val="0"/>
              <w:divBdr>
                <w:top w:val="none" w:sz="0" w:space="0" w:color="auto"/>
                <w:left w:val="none" w:sz="0" w:space="0" w:color="auto"/>
                <w:bottom w:val="none" w:sz="0" w:space="0" w:color="auto"/>
                <w:right w:val="none" w:sz="0" w:space="0" w:color="auto"/>
              </w:divBdr>
              <w:divsChild>
                <w:div w:id="641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5314596">
      <w:bodyDiv w:val="1"/>
      <w:marLeft w:val="0"/>
      <w:marRight w:val="0"/>
      <w:marTop w:val="0"/>
      <w:marBottom w:val="0"/>
      <w:divBdr>
        <w:top w:val="none" w:sz="0" w:space="0" w:color="auto"/>
        <w:left w:val="none" w:sz="0" w:space="0" w:color="auto"/>
        <w:bottom w:val="none" w:sz="0" w:space="0" w:color="auto"/>
        <w:right w:val="none" w:sz="0" w:space="0" w:color="auto"/>
      </w:divBdr>
      <w:divsChild>
        <w:div w:id="597560685">
          <w:marLeft w:val="0"/>
          <w:marRight w:val="0"/>
          <w:marTop w:val="0"/>
          <w:marBottom w:val="0"/>
          <w:divBdr>
            <w:top w:val="none" w:sz="0" w:space="0" w:color="auto"/>
            <w:left w:val="none" w:sz="0" w:space="0" w:color="auto"/>
            <w:bottom w:val="none" w:sz="0" w:space="0" w:color="auto"/>
            <w:right w:val="none" w:sz="0" w:space="0" w:color="auto"/>
          </w:divBdr>
          <w:divsChild>
            <w:div w:id="1193767454">
              <w:marLeft w:val="0"/>
              <w:marRight w:val="0"/>
              <w:marTop w:val="0"/>
              <w:marBottom w:val="0"/>
              <w:divBdr>
                <w:top w:val="none" w:sz="0" w:space="0" w:color="auto"/>
                <w:left w:val="none" w:sz="0" w:space="0" w:color="auto"/>
                <w:bottom w:val="none" w:sz="0" w:space="0" w:color="auto"/>
                <w:right w:val="none" w:sz="0" w:space="0" w:color="auto"/>
              </w:divBdr>
              <w:divsChild>
                <w:div w:id="6475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2412">
      <w:bodyDiv w:val="1"/>
      <w:marLeft w:val="0"/>
      <w:marRight w:val="0"/>
      <w:marTop w:val="0"/>
      <w:marBottom w:val="0"/>
      <w:divBdr>
        <w:top w:val="none" w:sz="0" w:space="0" w:color="auto"/>
        <w:left w:val="none" w:sz="0" w:space="0" w:color="auto"/>
        <w:bottom w:val="none" w:sz="0" w:space="0" w:color="auto"/>
        <w:right w:val="none" w:sz="0" w:space="0" w:color="auto"/>
      </w:divBdr>
      <w:divsChild>
        <w:div w:id="1081413177">
          <w:marLeft w:val="0"/>
          <w:marRight w:val="0"/>
          <w:marTop w:val="0"/>
          <w:marBottom w:val="0"/>
          <w:divBdr>
            <w:top w:val="none" w:sz="0" w:space="0" w:color="auto"/>
            <w:left w:val="none" w:sz="0" w:space="0" w:color="auto"/>
            <w:bottom w:val="none" w:sz="0" w:space="0" w:color="auto"/>
            <w:right w:val="none" w:sz="0" w:space="0" w:color="auto"/>
          </w:divBdr>
          <w:divsChild>
            <w:div w:id="171990625">
              <w:marLeft w:val="0"/>
              <w:marRight w:val="0"/>
              <w:marTop w:val="0"/>
              <w:marBottom w:val="0"/>
              <w:divBdr>
                <w:top w:val="none" w:sz="0" w:space="0" w:color="auto"/>
                <w:left w:val="none" w:sz="0" w:space="0" w:color="auto"/>
                <w:bottom w:val="none" w:sz="0" w:space="0" w:color="auto"/>
                <w:right w:val="none" w:sz="0" w:space="0" w:color="auto"/>
              </w:divBdr>
              <w:divsChild>
                <w:div w:id="853884726">
                  <w:marLeft w:val="0"/>
                  <w:marRight w:val="0"/>
                  <w:marTop w:val="0"/>
                  <w:marBottom w:val="0"/>
                  <w:divBdr>
                    <w:top w:val="none" w:sz="0" w:space="0" w:color="auto"/>
                    <w:left w:val="none" w:sz="0" w:space="0" w:color="auto"/>
                    <w:bottom w:val="none" w:sz="0" w:space="0" w:color="auto"/>
                    <w:right w:val="none" w:sz="0" w:space="0" w:color="auto"/>
                  </w:divBdr>
                  <w:divsChild>
                    <w:div w:id="19148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89571">
      <w:bodyDiv w:val="1"/>
      <w:marLeft w:val="0"/>
      <w:marRight w:val="0"/>
      <w:marTop w:val="0"/>
      <w:marBottom w:val="0"/>
      <w:divBdr>
        <w:top w:val="none" w:sz="0" w:space="0" w:color="auto"/>
        <w:left w:val="none" w:sz="0" w:space="0" w:color="auto"/>
        <w:bottom w:val="none" w:sz="0" w:space="0" w:color="auto"/>
        <w:right w:val="none" w:sz="0" w:space="0" w:color="auto"/>
      </w:divBdr>
      <w:divsChild>
        <w:div w:id="642124324">
          <w:marLeft w:val="0"/>
          <w:marRight w:val="0"/>
          <w:marTop w:val="0"/>
          <w:marBottom w:val="0"/>
          <w:divBdr>
            <w:top w:val="none" w:sz="0" w:space="0" w:color="auto"/>
            <w:left w:val="none" w:sz="0" w:space="0" w:color="auto"/>
            <w:bottom w:val="none" w:sz="0" w:space="0" w:color="auto"/>
            <w:right w:val="none" w:sz="0" w:space="0" w:color="auto"/>
          </w:divBdr>
          <w:divsChild>
            <w:div w:id="1725372405">
              <w:marLeft w:val="0"/>
              <w:marRight w:val="0"/>
              <w:marTop w:val="0"/>
              <w:marBottom w:val="0"/>
              <w:divBdr>
                <w:top w:val="none" w:sz="0" w:space="0" w:color="auto"/>
                <w:left w:val="none" w:sz="0" w:space="0" w:color="auto"/>
                <w:bottom w:val="none" w:sz="0" w:space="0" w:color="auto"/>
                <w:right w:val="none" w:sz="0" w:space="0" w:color="auto"/>
              </w:divBdr>
              <w:divsChild>
                <w:div w:id="13269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43580">
      <w:bodyDiv w:val="1"/>
      <w:marLeft w:val="0"/>
      <w:marRight w:val="0"/>
      <w:marTop w:val="0"/>
      <w:marBottom w:val="0"/>
      <w:divBdr>
        <w:top w:val="none" w:sz="0" w:space="0" w:color="auto"/>
        <w:left w:val="none" w:sz="0" w:space="0" w:color="auto"/>
        <w:bottom w:val="none" w:sz="0" w:space="0" w:color="auto"/>
        <w:right w:val="none" w:sz="0" w:space="0" w:color="auto"/>
      </w:divBdr>
      <w:divsChild>
        <w:div w:id="512569421">
          <w:marLeft w:val="0"/>
          <w:marRight w:val="0"/>
          <w:marTop w:val="0"/>
          <w:marBottom w:val="0"/>
          <w:divBdr>
            <w:top w:val="none" w:sz="0" w:space="0" w:color="auto"/>
            <w:left w:val="none" w:sz="0" w:space="0" w:color="auto"/>
            <w:bottom w:val="none" w:sz="0" w:space="0" w:color="auto"/>
            <w:right w:val="none" w:sz="0" w:space="0" w:color="auto"/>
          </w:divBdr>
          <w:divsChild>
            <w:div w:id="949245231">
              <w:marLeft w:val="0"/>
              <w:marRight w:val="0"/>
              <w:marTop w:val="0"/>
              <w:marBottom w:val="0"/>
              <w:divBdr>
                <w:top w:val="none" w:sz="0" w:space="0" w:color="auto"/>
                <w:left w:val="none" w:sz="0" w:space="0" w:color="auto"/>
                <w:bottom w:val="none" w:sz="0" w:space="0" w:color="auto"/>
                <w:right w:val="none" w:sz="0" w:space="0" w:color="auto"/>
              </w:divBdr>
              <w:divsChild>
                <w:div w:id="158132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77717">
      <w:bodyDiv w:val="1"/>
      <w:marLeft w:val="0"/>
      <w:marRight w:val="0"/>
      <w:marTop w:val="0"/>
      <w:marBottom w:val="0"/>
      <w:divBdr>
        <w:top w:val="none" w:sz="0" w:space="0" w:color="auto"/>
        <w:left w:val="none" w:sz="0" w:space="0" w:color="auto"/>
        <w:bottom w:val="none" w:sz="0" w:space="0" w:color="auto"/>
        <w:right w:val="none" w:sz="0" w:space="0" w:color="auto"/>
      </w:divBdr>
      <w:divsChild>
        <w:div w:id="414520329">
          <w:marLeft w:val="0"/>
          <w:marRight w:val="0"/>
          <w:marTop w:val="0"/>
          <w:marBottom w:val="0"/>
          <w:divBdr>
            <w:top w:val="none" w:sz="0" w:space="0" w:color="auto"/>
            <w:left w:val="none" w:sz="0" w:space="0" w:color="auto"/>
            <w:bottom w:val="none" w:sz="0" w:space="0" w:color="auto"/>
            <w:right w:val="none" w:sz="0" w:space="0" w:color="auto"/>
          </w:divBdr>
          <w:divsChild>
            <w:div w:id="184363612">
              <w:marLeft w:val="0"/>
              <w:marRight w:val="0"/>
              <w:marTop w:val="0"/>
              <w:marBottom w:val="0"/>
              <w:divBdr>
                <w:top w:val="none" w:sz="0" w:space="0" w:color="auto"/>
                <w:left w:val="none" w:sz="0" w:space="0" w:color="auto"/>
                <w:bottom w:val="none" w:sz="0" w:space="0" w:color="auto"/>
                <w:right w:val="none" w:sz="0" w:space="0" w:color="auto"/>
              </w:divBdr>
              <w:divsChild>
                <w:div w:id="11495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056650">
      <w:bodyDiv w:val="1"/>
      <w:marLeft w:val="0"/>
      <w:marRight w:val="0"/>
      <w:marTop w:val="0"/>
      <w:marBottom w:val="0"/>
      <w:divBdr>
        <w:top w:val="none" w:sz="0" w:space="0" w:color="auto"/>
        <w:left w:val="none" w:sz="0" w:space="0" w:color="auto"/>
        <w:bottom w:val="none" w:sz="0" w:space="0" w:color="auto"/>
        <w:right w:val="none" w:sz="0" w:space="0" w:color="auto"/>
      </w:divBdr>
      <w:divsChild>
        <w:div w:id="172915695">
          <w:marLeft w:val="0"/>
          <w:marRight w:val="0"/>
          <w:marTop w:val="0"/>
          <w:marBottom w:val="0"/>
          <w:divBdr>
            <w:top w:val="none" w:sz="0" w:space="0" w:color="auto"/>
            <w:left w:val="none" w:sz="0" w:space="0" w:color="auto"/>
            <w:bottom w:val="none" w:sz="0" w:space="0" w:color="auto"/>
            <w:right w:val="none" w:sz="0" w:space="0" w:color="auto"/>
          </w:divBdr>
          <w:divsChild>
            <w:div w:id="765810507">
              <w:marLeft w:val="0"/>
              <w:marRight w:val="0"/>
              <w:marTop w:val="0"/>
              <w:marBottom w:val="0"/>
              <w:divBdr>
                <w:top w:val="none" w:sz="0" w:space="0" w:color="auto"/>
                <w:left w:val="none" w:sz="0" w:space="0" w:color="auto"/>
                <w:bottom w:val="none" w:sz="0" w:space="0" w:color="auto"/>
                <w:right w:val="none" w:sz="0" w:space="0" w:color="auto"/>
              </w:divBdr>
              <w:divsChild>
                <w:div w:id="162052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633877203">
      <w:bodyDiv w:val="1"/>
      <w:marLeft w:val="0"/>
      <w:marRight w:val="0"/>
      <w:marTop w:val="0"/>
      <w:marBottom w:val="0"/>
      <w:divBdr>
        <w:top w:val="none" w:sz="0" w:space="0" w:color="auto"/>
        <w:left w:val="none" w:sz="0" w:space="0" w:color="auto"/>
        <w:bottom w:val="none" w:sz="0" w:space="0" w:color="auto"/>
        <w:right w:val="none" w:sz="0" w:space="0" w:color="auto"/>
      </w:divBdr>
    </w:div>
    <w:div w:id="644971605">
      <w:bodyDiv w:val="1"/>
      <w:marLeft w:val="0"/>
      <w:marRight w:val="0"/>
      <w:marTop w:val="0"/>
      <w:marBottom w:val="0"/>
      <w:divBdr>
        <w:top w:val="none" w:sz="0" w:space="0" w:color="auto"/>
        <w:left w:val="none" w:sz="0" w:space="0" w:color="auto"/>
        <w:bottom w:val="none" w:sz="0" w:space="0" w:color="auto"/>
        <w:right w:val="none" w:sz="0" w:space="0" w:color="auto"/>
      </w:divBdr>
      <w:divsChild>
        <w:div w:id="1017930516">
          <w:marLeft w:val="0"/>
          <w:marRight w:val="0"/>
          <w:marTop w:val="0"/>
          <w:marBottom w:val="0"/>
          <w:divBdr>
            <w:top w:val="none" w:sz="0" w:space="0" w:color="auto"/>
            <w:left w:val="none" w:sz="0" w:space="0" w:color="auto"/>
            <w:bottom w:val="none" w:sz="0" w:space="0" w:color="auto"/>
            <w:right w:val="none" w:sz="0" w:space="0" w:color="auto"/>
          </w:divBdr>
          <w:divsChild>
            <w:div w:id="1310549861">
              <w:marLeft w:val="0"/>
              <w:marRight w:val="0"/>
              <w:marTop w:val="0"/>
              <w:marBottom w:val="0"/>
              <w:divBdr>
                <w:top w:val="none" w:sz="0" w:space="0" w:color="auto"/>
                <w:left w:val="none" w:sz="0" w:space="0" w:color="auto"/>
                <w:bottom w:val="none" w:sz="0" w:space="0" w:color="auto"/>
                <w:right w:val="none" w:sz="0" w:space="0" w:color="auto"/>
              </w:divBdr>
              <w:divsChild>
                <w:div w:id="5479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606353">
      <w:bodyDiv w:val="1"/>
      <w:marLeft w:val="0"/>
      <w:marRight w:val="0"/>
      <w:marTop w:val="0"/>
      <w:marBottom w:val="0"/>
      <w:divBdr>
        <w:top w:val="none" w:sz="0" w:space="0" w:color="auto"/>
        <w:left w:val="none" w:sz="0" w:space="0" w:color="auto"/>
        <w:bottom w:val="none" w:sz="0" w:space="0" w:color="auto"/>
        <w:right w:val="none" w:sz="0" w:space="0" w:color="auto"/>
      </w:divBdr>
      <w:divsChild>
        <w:div w:id="1303004890">
          <w:marLeft w:val="0"/>
          <w:marRight w:val="0"/>
          <w:marTop w:val="0"/>
          <w:marBottom w:val="0"/>
          <w:divBdr>
            <w:top w:val="none" w:sz="0" w:space="0" w:color="auto"/>
            <w:left w:val="none" w:sz="0" w:space="0" w:color="auto"/>
            <w:bottom w:val="none" w:sz="0" w:space="0" w:color="auto"/>
            <w:right w:val="none" w:sz="0" w:space="0" w:color="auto"/>
          </w:divBdr>
          <w:divsChild>
            <w:div w:id="1130900785">
              <w:marLeft w:val="0"/>
              <w:marRight w:val="0"/>
              <w:marTop w:val="0"/>
              <w:marBottom w:val="0"/>
              <w:divBdr>
                <w:top w:val="none" w:sz="0" w:space="0" w:color="auto"/>
                <w:left w:val="none" w:sz="0" w:space="0" w:color="auto"/>
                <w:bottom w:val="none" w:sz="0" w:space="0" w:color="auto"/>
                <w:right w:val="none" w:sz="0" w:space="0" w:color="auto"/>
              </w:divBdr>
              <w:divsChild>
                <w:div w:id="16749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96555">
      <w:bodyDiv w:val="1"/>
      <w:marLeft w:val="0"/>
      <w:marRight w:val="0"/>
      <w:marTop w:val="0"/>
      <w:marBottom w:val="0"/>
      <w:divBdr>
        <w:top w:val="none" w:sz="0" w:space="0" w:color="auto"/>
        <w:left w:val="none" w:sz="0" w:space="0" w:color="auto"/>
        <w:bottom w:val="none" w:sz="0" w:space="0" w:color="auto"/>
        <w:right w:val="none" w:sz="0" w:space="0" w:color="auto"/>
      </w:divBdr>
      <w:divsChild>
        <w:div w:id="905383004">
          <w:marLeft w:val="0"/>
          <w:marRight w:val="0"/>
          <w:marTop w:val="0"/>
          <w:marBottom w:val="0"/>
          <w:divBdr>
            <w:top w:val="none" w:sz="0" w:space="0" w:color="auto"/>
            <w:left w:val="none" w:sz="0" w:space="0" w:color="auto"/>
            <w:bottom w:val="none" w:sz="0" w:space="0" w:color="auto"/>
            <w:right w:val="none" w:sz="0" w:space="0" w:color="auto"/>
          </w:divBdr>
          <w:divsChild>
            <w:div w:id="1692143742">
              <w:marLeft w:val="0"/>
              <w:marRight w:val="0"/>
              <w:marTop w:val="0"/>
              <w:marBottom w:val="0"/>
              <w:divBdr>
                <w:top w:val="none" w:sz="0" w:space="0" w:color="auto"/>
                <w:left w:val="none" w:sz="0" w:space="0" w:color="auto"/>
                <w:bottom w:val="none" w:sz="0" w:space="0" w:color="auto"/>
                <w:right w:val="none" w:sz="0" w:space="0" w:color="auto"/>
              </w:divBdr>
              <w:divsChild>
                <w:div w:id="14246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09585">
      <w:bodyDiv w:val="1"/>
      <w:marLeft w:val="0"/>
      <w:marRight w:val="0"/>
      <w:marTop w:val="0"/>
      <w:marBottom w:val="0"/>
      <w:divBdr>
        <w:top w:val="none" w:sz="0" w:space="0" w:color="auto"/>
        <w:left w:val="none" w:sz="0" w:space="0" w:color="auto"/>
        <w:bottom w:val="none" w:sz="0" w:space="0" w:color="auto"/>
        <w:right w:val="none" w:sz="0" w:space="0" w:color="auto"/>
      </w:divBdr>
    </w:div>
    <w:div w:id="705251951">
      <w:bodyDiv w:val="1"/>
      <w:marLeft w:val="0"/>
      <w:marRight w:val="0"/>
      <w:marTop w:val="0"/>
      <w:marBottom w:val="0"/>
      <w:divBdr>
        <w:top w:val="none" w:sz="0" w:space="0" w:color="auto"/>
        <w:left w:val="none" w:sz="0" w:space="0" w:color="auto"/>
        <w:bottom w:val="none" w:sz="0" w:space="0" w:color="auto"/>
        <w:right w:val="none" w:sz="0" w:space="0" w:color="auto"/>
      </w:divBdr>
    </w:div>
    <w:div w:id="792014492">
      <w:bodyDiv w:val="1"/>
      <w:marLeft w:val="0"/>
      <w:marRight w:val="0"/>
      <w:marTop w:val="0"/>
      <w:marBottom w:val="0"/>
      <w:divBdr>
        <w:top w:val="none" w:sz="0" w:space="0" w:color="auto"/>
        <w:left w:val="none" w:sz="0" w:space="0" w:color="auto"/>
        <w:bottom w:val="none" w:sz="0" w:space="0" w:color="auto"/>
        <w:right w:val="none" w:sz="0" w:space="0" w:color="auto"/>
      </w:divBdr>
      <w:divsChild>
        <w:div w:id="2144421087">
          <w:marLeft w:val="0"/>
          <w:marRight w:val="0"/>
          <w:marTop w:val="0"/>
          <w:marBottom w:val="0"/>
          <w:divBdr>
            <w:top w:val="none" w:sz="0" w:space="0" w:color="auto"/>
            <w:left w:val="none" w:sz="0" w:space="0" w:color="auto"/>
            <w:bottom w:val="none" w:sz="0" w:space="0" w:color="auto"/>
            <w:right w:val="none" w:sz="0" w:space="0" w:color="auto"/>
          </w:divBdr>
          <w:divsChild>
            <w:div w:id="1761482130">
              <w:marLeft w:val="0"/>
              <w:marRight w:val="0"/>
              <w:marTop w:val="0"/>
              <w:marBottom w:val="0"/>
              <w:divBdr>
                <w:top w:val="none" w:sz="0" w:space="0" w:color="auto"/>
                <w:left w:val="none" w:sz="0" w:space="0" w:color="auto"/>
                <w:bottom w:val="none" w:sz="0" w:space="0" w:color="auto"/>
                <w:right w:val="none" w:sz="0" w:space="0" w:color="auto"/>
              </w:divBdr>
              <w:divsChild>
                <w:div w:id="822433430">
                  <w:marLeft w:val="0"/>
                  <w:marRight w:val="0"/>
                  <w:marTop w:val="0"/>
                  <w:marBottom w:val="0"/>
                  <w:divBdr>
                    <w:top w:val="none" w:sz="0" w:space="0" w:color="auto"/>
                    <w:left w:val="none" w:sz="0" w:space="0" w:color="auto"/>
                    <w:bottom w:val="none" w:sz="0" w:space="0" w:color="auto"/>
                    <w:right w:val="none" w:sz="0" w:space="0" w:color="auto"/>
                  </w:divBdr>
                  <w:divsChild>
                    <w:div w:id="301929825">
                      <w:marLeft w:val="0"/>
                      <w:marRight w:val="0"/>
                      <w:marTop w:val="0"/>
                      <w:marBottom w:val="0"/>
                      <w:divBdr>
                        <w:top w:val="none" w:sz="0" w:space="0" w:color="auto"/>
                        <w:left w:val="none" w:sz="0" w:space="0" w:color="auto"/>
                        <w:bottom w:val="none" w:sz="0" w:space="0" w:color="auto"/>
                        <w:right w:val="none" w:sz="0" w:space="0" w:color="auto"/>
                      </w:divBdr>
                    </w:div>
                  </w:divsChild>
                </w:div>
                <w:div w:id="728768869">
                  <w:marLeft w:val="0"/>
                  <w:marRight w:val="0"/>
                  <w:marTop w:val="0"/>
                  <w:marBottom w:val="0"/>
                  <w:divBdr>
                    <w:top w:val="none" w:sz="0" w:space="0" w:color="auto"/>
                    <w:left w:val="none" w:sz="0" w:space="0" w:color="auto"/>
                    <w:bottom w:val="none" w:sz="0" w:space="0" w:color="auto"/>
                    <w:right w:val="none" w:sz="0" w:space="0" w:color="auto"/>
                  </w:divBdr>
                  <w:divsChild>
                    <w:div w:id="1611157597">
                      <w:marLeft w:val="0"/>
                      <w:marRight w:val="0"/>
                      <w:marTop w:val="0"/>
                      <w:marBottom w:val="0"/>
                      <w:divBdr>
                        <w:top w:val="none" w:sz="0" w:space="0" w:color="auto"/>
                        <w:left w:val="none" w:sz="0" w:space="0" w:color="auto"/>
                        <w:bottom w:val="none" w:sz="0" w:space="0" w:color="auto"/>
                        <w:right w:val="none" w:sz="0" w:space="0" w:color="auto"/>
                      </w:divBdr>
                    </w:div>
                  </w:divsChild>
                </w:div>
                <w:div w:id="644436717">
                  <w:marLeft w:val="0"/>
                  <w:marRight w:val="0"/>
                  <w:marTop w:val="0"/>
                  <w:marBottom w:val="0"/>
                  <w:divBdr>
                    <w:top w:val="none" w:sz="0" w:space="0" w:color="auto"/>
                    <w:left w:val="none" w:sz="0" w:space="0" w:color="auto"/>
                    <w:bottom w:val="none" w:sz="0" w:space="0" w:color="auto"/>
                    <w:right w:val="none" w:sz="0" w:space="0" w:color="auto"/>
                  </w:divBdr>
                  <w:divsChild>
                    <w:div w:id="9073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3453">
      <w:bodyDiv w:val="1"/>
      <w:marLeft w:val="0"/>
      <w:marRight w:val="0"/>
      <w:marTop w:val="0"/>
      <w:marBottom w:val="0"/>
      <w:divBdr>
        <w:top w:val="none" w:sz="0" w:space="0" w:color="auto"/>
        <w:left w:val="none" w:sz="0" w:space="0" w:color="auto"/>
        <w:bottom w:val="none" w:sz="0" w:space="0" w:color="auto"/>
        <w:right w:val="none" w:sz="0" w:space="0" w:color="auto"/>
      </w:divBdr>
      <w:divsChild>
        <w:div w:id="454763534">
          <w:marLeft w:val="0"/>
          <w:marRight w:val="0"/>
          <w:marTop w:val="0"/>
          <w:marBottom w:val="0"/>
          <w:divBdr>
            <w:top w:val="none" w:sz="0" w:space="0" w:color="auto"/>
            <w:left w:val="none" w:sz="0" w:space="0" w:color="auto"/>
            <w:bottom w:val="none" w:sz="0" w:space="0" w:color="auto"/>
            <w:right w:val="none" w:sz="0" w:space="0" w:color="auto"/>
          </w:divBdr>
          <w:divsChild>
            <w:div w:id="2133789224">
              <w:marLeft w:val="0"/>
              <w:marRight w:val="0"/>
              <w:marTop w:val="0"/>
              <w:marBottom w:val="0"/>
              <w:divBdr>
                <w:top w:val="none" w:sz="0" w:space="0" w:color="auto"/>
                <w:left w:val="none" w:sz="0" w:space="0" w:color="auto"/>
                <w:bottom w:val="none" w:sz="0" w:space="0" w:color="auto"/>
                <w:right w:val="none" w:sz="0" w:space="0" w:color="auto"/>
              </w:divBdr>
              <w:divsChild>
                <w:div w:id="11884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73446">
      <w:bodyDiv w:val="1"/>
      <w:marLeft w:val="0"/>
      <w:marRight w:val="0"/>
      <w:marTop w:val="0"/>
      <w:marBottom w:val="0"/>
      <w:divBdr>
        <w:top w:val="none" w:sz="0" w:space="0" w:color="auto"/>
        <w:left w:val="none" w:sz="0" w:space="0" w:color="auto"/>
        <w:bottom w:val="none" w:sz="0" w:space="0" w:color="auto"/>
        <w:right w:val="none" w:sz="0" w:space="0" w:color="auto"/>
      </w:divBdr>
      <w:divsChild>
        <w:div w:id="1738477984">
          <w:marLeft w:val="0"/>
          <w:marRight w:val="0"/>
          <w:marTop w:val="0"/>
          <w:marBottom w:val="0"/>
          <w:divBdr>
            <w:top w:val="none" w:sz="0" w:space="0" w:color="auto"/>
            <w:left w:val="none" w:sz="0" w:space="0" w:color="auto"/>
            <w:bottom w:val="none" w:sz="0" w:space="0" w:color="auto"/>
            <w:right w:val="none" w:sz="0" w:space="0" w:color="auto"/>
          </w:divBdr>
          <w:divsChild>
            <w:div w:id="508520188">
              <w:marLeft w:val="0"/>
              <w:marRight w:val="0"/>
              <w:marTop w:val="0"/>
              <w:marBottom w:val="0"/>
              <w:divBdr>
                <w:top w:val="none" w:sz="0" w:space="0" w:color="auto"/>
                <w:left w:val="none" w:sz="0" w:space="0" w:color="auto"/>
                <w:bottom w:val="none" w:sz="0" w:space="0" w:color="auto"/>
                <w:right w:val="none" w:sz="0" w:space="0" w:color="auto"/>
              </w:divBdr>
              <w:divsChild>
                <w:div w:id="8778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93690">
      <w:bodyDiv w:val="1"/>
      <w:marLeft w:val="0"/>
      <w:marRight w:val="0"/>
      <w:marTop w:val="0"/>
      <w:marBottom w:val="0"/>
      <w:divBdr>
        <w:top w:val="none" w:sz="0" w:space="0" w:color="auto"/>
        <w:left w:val="none" w:sz="0" w:space="0" w:color="auto"/>
        <w:bottom w:val="none" w:sz="0" w:space="0" w:color="auto"/>
        <w:right w:val="none" w:sz="0" w:space="0" w:color="auto"/>
      </w:divBdr>
      <w:divsChild>
        <w:div w:id="545682315">
          <w:marLeft w:val="0"/>
          <w:marRight w:val="0"/>
          <w:marTop w:val="0"/>
          <w:marBottom w:val="0"/>
          <w:divBdr>
            <w:top w:val="none" w:sz="0" w:space="0" w:color="auto"/>
            <w:left w:val="none" w:sz="0" w:space="0" w:color="auto"/>
            <w:bottom w:val="none" w:sz="0" w:space="0" w:color="auto"/>
            <w:right w:val="none" w:sz="0" w:space="0" w:color="auto"/>
          </w:divBdr>
          <w:divsChild>
            <w:div w:id="1277637189">
              <w:marLeft w:val="0"/>
              <w:marRight w:val="0"/>
              <w:marTop w:val="0"/>
              <w:marBottom w:val="0"/>
              <w:divBdr>
                <w:top w:val="none" w:sz="0" w:space="0" w:color="auto"/>
                <w:left w:val="none" w:sz="0" w:space="0" w:color="auto"/>
                <w:bottom w:val="none" w:sz="0" w:space="0" w:color="auto"/>
                <w:right w:val="none" w:sz="0" w:space="0" w:color="auto"/>
              </w:divBdr>
              <w:divsChild>
                <w:div w:id="12523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15854">
      <w:bodyDiv w:val="1"/>
      <w:marLeft w:val="0"/>
      <w:marRight w:val="0"/>
      <w:marTop w:val="0"/>
      <w:marBottom w:val="0"/>
      <w:divBdr>
        <w:top w:val="none" w:sz="0" w:space="0" w:color="auto"/>
        <w:left w:val="none" w:sz="0" w:space="0" w:color="auto"/>
        <w:bottom w:val="none" w:sz="0" w:space="0" w:color="auto"/>
        <w:right w:val="none" w:sz="0" w:space="0" w:color="auto"/>
      </w:divBdr>
      <w:divsChild>
        <w:div w:id="674502112">
          <w:marLeft w:val="0"/>
          <w:marRight w:val="0"/>
          <w:marTop w:val="0"/>
          <w:marBottom w:val="0"/>
          <w:divBdr>
            <w:top w:val="none" w:sz="0" w:space="0" w:color="auto"/>
            <w:left w:val="none" w:sz="0" w:space="0" w:color="auto"/>
            <w:bottom w:val="none" w:sz="0" w:space="0" w:color="auto"/>
            <w:right w:val="none" w:sz="0" w:space="0" w:color="auto"/>
          </w:divBdr>
          <w:divsChild>
            <w:div w:id="1982345911">
              <w:marLeft w:val="0"/>
              <w:marRight w:val="0"/>
              <w:marTop w:val="0"/>
              <w:marBottom w:val="0"/>
              <w:divBdr>
                <w:top w:val="none" w:sz="0" w:space="0" w:color="auto"/>
                <w:left w:val="none" w:sz="0" w:space="0" w:color="auto"/>
                <w:bottom w:val="none" w:sz="0" w:space="0" w:color="auto"/>
                <w:right w:val="none" w:sz="0" w:space="0" w:color="auto"/>
              </w:divBdr>
              <w:divsChild>
                <w:div w:id="19000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72940">
      <w:bodyDiv w:val="1"/>
      <w:marLeft w:val="0"/>
      <w:marRight w:val="0"/>
      <w:marTop w:val="0"/>
      <w:marBottom w:val="0"/>
      <w:divBdr>
        <w:top w:val="none" w:sz="0" w:space="0" w:color="auto"/>
        <w:left w:val="none" w:sz="0" w:space="0" w:color="auto"/>
        <w:bottom w:val="none" w:sz="0" w:space="0" w:color="auto"/>
        <w:right w:val="none" w:sz="0" w:space="0" w:color="auto"/>
      </w:divBdr>
      <w:divsChild>
        <w:div w:id="1887138922">
          <w:marLeft w:val="0"/>
          <w:marRight w:val="0"/>
          <w:marTop w:val="0"/>
          <w:marBottom w:val="0"/>
          <w:divBdr>
            <w:top w:val="none" w:sz="0" w:space="0" w:color="auto"/>
            <w:left w:val="none" w:sz="0" w:space="0" w:color="auto"/>
            <w:bottom w:val="none" w:sz="0" w:space="0" w:color="auto"/>
            <w:right w:val="none" w:sz="0" w:space="0" w:color="auto"/>
          </w:divBdr>
          <w:divsChild>
            <w:div w:id="1120150406">
              <w:marLeft w:val="0"/>
              <w:marRight w:val="0"/>
              <w:marTop w:val="0"/>
              <w:marBottom w:val="0"/>
              <w:divBdr>
                <w:top w:val="none" w:sz="0" w:space="0" w:color="auto"/>
                <w:left w:val="none" w:sz="0" w:space="0" w:color="auto"/>
                <w:bottom w:val="none" w:sz="0" w:space="0" w:color="auto"/>
                <w:right w:val="none" w:sz="0" w:space="0" w:color="auto"/>
              </w:divBdr>
              <w:divsChild>
                <w:div w:id="12838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78548">
      <w:bodyDiv w:val="1"/>
      <w:marLeft w:val="0"/>
      <w:marRight w:val="0"/>
      <w:marTop w:val="0"/>
      <w:marBottom w:val="0"/>
      <w:divBdr>
        <w:top w:val="none" w:sz="0" w:space="0" w:color="auto"/>
        <w:left w:val="none" w:sz="0" w:space="0" w:color="auto"/>
        <w:bottom w:val="none" w:sz="0" w:space="0" w:color="auto"/>
        <w:right w:val="none" w:sz="0" w:space="0" w:color="auto"/>
      </w:divBdr>
      <w:divsChild>
        <w:div w:id="1304500457">
          <w:marLeft w:val="0"/>
          <w:marRight w:val="0"/>
          <w:marTop w:val="0"/>
          <w:marBottom w:val="0"/>
          <w:divBdr>
            <w:top w:val="none" w:sz="0" w:space="0" w:color="auto"/>
            <w:left w:val="none" w:sz="0" w:space="0" w:color="auto"/>
            <w:bottom w:val="none" w:sz="0" w:space="0" w:color="auto"/>
            <w:right w:val="none" w:sz="0" w:space="0" w:color="auto"/>
          </w:divBdr>
          <w:divsChild>
            <w:div w:id="1157843682">
              <w:marLeft w:val="0"/>
              <w:marRight w:val="0"/>
              <w:marTop w:val="0"/>
              <w:marBottom w:val="0"/>
              <w:divBdr>
                <w:top w:val="none" w:sz="0" w:space="0" w:color="auto"/>
                <w:left w:val="none" w:sz="0" w:space="0" w:color="auto"/>
                <w:bottom w:val="none" w:sz="0" w:space="0" w:color="auto"/>
                <w:right w:val="none" w:sz="0" w:space="0" w:color="auto"/>
              </w:divBdr>
              <w:divsChild>
                <w:div w:id="709845611">
                  <w:marLeft w:val="0"/>
                  <w:marRight w:val="0"/>
                  <w:marTop w:val="0"/>
                  <w:marBottom w:val="0"/>
                  <w:divBdr>
                    <w:top w:val="none" w:sz="0" w:space="0" w:color="auto"/>
                    <w:left w:val="none" w:sz="0" w:space="0" w:color="auto"/>
                    <w:bottom w:val="none" w:sz="0" w:space="0" w:color="auto"/>
                    <w:right w:val="none" w:sz="0" w:space="0" w:color="auto"/>
                  </w:divBdr>
                  <w:divsChild>
                    <w:div w:id="1525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220884">
      <w:bodyDiv w:val="1"/>
      <w:marLeft w:val="0"/>
      <w:marRight w:val="0"/>
      <w:marTop w:val="0"/>
      <w:marBottom w:val="0"/>
      <w:divBdr>
        <w:top w:val="none" w:sz="0" w:space="0" w:color="auto"/>
        <w:left w:val="none" w:sz="0" w:space="0" w:color="auto"/>
        <w:bottom w:val="none" w:sz="0" w:space="0" w:color="auto"/>
        <w:right w:val="none" w:sz="0" w:space="0" w:color="auto"/>
      </w:divBdr>
      <w:divsChild>
        <w:div w:id="1957977760">
          <w:marLeft w:val="0"/>
          <w:marRight w:val="0"/>
          <w:marTop w:val="0"/>
          <w:marBottom w:val="0"/>
          <w:divBdr>
            <w:top w:val="none" w:sz="0" w:space="0" w:color="auto"/>
            <w:left w:val="none" w:sz="0" w:space="0" w:color="auto"/>
            <w:bottom w:val="none" w:sz="0" w:space="0" w:color="auto"/>
            <w:right w:val="none" w:sz="0" w:space="0" w:color="auto"/>
          </w:divBdr>
          <w:divsChild>
            <w:div w:id="1620909978">
              <w:marLeft w:val="0"/>
              <w:marRight w:val="0"/>
              <w:marTop w:val="0"/>
              <w:marBottom w:val="0"/>
              <w:divBdr>
                <w:top w:val="none" w:sz="0" w:space="0" w:color="auto"/>
                <w:left w:val="none" w:sz="0" w:space="0" w:color="auto"/>
                <w:bottom w:val="none" w:sz="0" w:space="0" w:color="auto"/>
                <w:right w:val="none" w:sz="0" w:space="0" w:color="auto"/>
              </w:divBdr>
              <w:divsChild>
                <w:div w:id="4554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68683">
      <w:bodyDiv w:val="1"/>
      <w:marLeft w:val="0"/>
      <w:marRight w:val="0"/>
      <w:marTop w:val="0"/>
      <w:marBottom w:val="0"/>
      <w:divBdr>
        <w:top w:val="none" w:sz="0" w:space="0" w:color="auto"/>
        <w:left w:val="none" w:sz="0" w:space="0" w:color="auto"/>
        <w:bottom w:val="none" w:sz="0" w:space="0" w:color="auto"/>
        <w:right w:val="none" w:sz="0" w:space="0" w:color="auto"/>
      </w:divBdr>
      <w:divsChild>
        <w:div w:id="1343430486">
          <w:marLeft w:val="0"/>
          <w:marRight w:val="0"/>
          <w:marTop w:val="0"/>
          <w:marBottom w:val="0"/>
          <w:divBdr>
            <w:top w:val="none" w:sz="0" w:space="0" w:color="auto"/>
            <w:left w:val="none" w:sz="0" w:space="0" w:color="auto"/>
            <w:bottom w:val="none" w:sz="0" w:space="0" w:color="auto"/>
            <w:right w:val="none" w:sz="0" w:space="0" w:color="auto"/>
          </w:divBdr>
          <w:divsChild>
            <w:div w:id="1854110007">
              <w:marLeft w:val="0"/>
              <w:marRight w:val="0"/>
              <w:marTop w:val="0"/>
              <w:marBottom w:val="0"/>
              <w:divBdr>
                <w:top w:val="none" w:sz="0" w:space="0" w:color="auto"/>
                <w:left w:val="none" w:sz="0" w:space="0" w:color="auto"/>
                <w:bottom w:val="none" w:sz="0" w:space="0" w:color="auto"/>
                <w:right w:val="none" w:sz="0" w:space="0" w:color="auto"/>
              </w:divBdr>
              <w:divsChild>
                <w:div w:id="179012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22010">
      <w:bodyDiv w:val="1"/>
      <w:marLeft w:val="0"/>
      <w:marRight w:val="0"/>
      <w:marTop w:val="0"/>
      <w:marBottom w:val="0"/>
      <w:divBdr>
        <w:top w:val="none" w:sz="0" w:space="0" w:color="auto"/>
        <w:left w:val="none" w:sz="0" w:space="0" w:color="auto"/>
        <w:bottom w:val="none" w:sz="0" w:space="0" w:color="auto"/>
        <w:right w:val="none" w:sz="0" w:space="0" w:color="auto"/>
      </w:divBdr>
      <w:divsChild>
        <w:div w:id="1036735612">
          <w:marLeft w:val="0"/>
          <w:marRight w:val="0"/>
          <w:marTop w:val="0"/>
          <w:marBottom w:val="0"/>
          <w:divBdr>
            <w:top w:val="none" w:sz="0" w:space="0" w:color="auto"/>
            <w:left w:val="none" w:sz="0" w:space="0" w:color="auto"/>
            <w:bottom w:val="none" w:sz="0" w:space="0" w:color="auto"/>
            <w:right w:val="none" w:sz="0" w:space="0" w:color="auto"/>
          </w:divBdr>
          <w:divsChild>
            <w:div w:id="217016696">
              <w:marLeft w:val="0"/>
              <w:marRight w:val="0"/>
              <w:marTop w:val="0"/>
              <w:marBottom w:val="0"/>
              <w:divBdr>
                <w:top w:val="none" w:sz="0" w:space="0" w:color="auto"/>
                <w:left w:val="none" w:sz="0" w:space="0" w:color="auto"/>
                <w:bottom w:val="none" w:sz="0" w:space="0" w:color="auto"/>
                <w:right w:val="none" w:sz="0" w:space="0" w:color="auto"/>
              </w:divBdr>
              <w:divsChild>
                <w:div w:id="18206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926730">
      <w:bodyDiv w:val="1"/>
      <w:marLeft w:val="0"/>
      <w:marRight w:val="0"/>
      <w:marTop w:val="0"/>
      <w:marBottom w:val="0"/>
      <w:divBdr>
        <w:top w:val="none" w:sz="0" w:space="0" w:color="auto"/>
        <w:left w:val="none" w:sz="0" w:space="0" w:color="auto"/>
        <w:bottom w:val="none" w:sz="0" w:space="0" w:color="auto"/>
        <w:right w:val="none" w:sz="0" w:space="0" w:color="auto"/>
      </w:divBdr>
      <w:divsChild>
        <w:div w:id="1843542982">
          <w:marLeft w:val="0"/>
          <w:marRight w:val="0"/>
          <w:marTop w:val="0"/>
          <w:marBottom w:val="0"/>
          <w:divBdr>
            <w:top w:val="none" w:sz="0" w:space="0" w:color="auto"/>
            <w:left w:val="none" w:sz="0" w:space="0" w:color="auto"/>
            <w:bottom w:val="none" w:sz="0" w:space="0" w:color="auto"/>
            <w:right w:val="none" w:sz="0" w:space="0" w:color="auto"/>
          </w:divBdr>
          <w:divsChild>
            <w:div w:id="695621170">
              <w:marLeft w:val="0"/>
              <w:marRight w:val="0"/>
              <w:marTop w:val="0"/>
              <w:marBottom w:val="0"/>
              <w:divBdr>
                <w:top w:val="none" w:sz="0" w:space="0" w:color="auto"/>
                <w:left w:val="none" w:sz="0" w:space="0" w:color="auto"/>
                <w:bottom w:val="none" w:sz="0" w:space="0" w:color="auto"/>
                <w:right w:val="none" w:sz="0" w:space="0" w:color="auto"/>
              </w:divBdr>
              <w:divsChild>
                <w:div w:id="605239117">
                  <w:marLeft w:val="0"/>
                  <w:marRight w:val="0"/>
                  <w:marTop w:val="0"/>
                  <w:marBottom w:val="0"/>
                  <w:divBdr>
                    <w:top w:val="none" w:sz="0" w:space="0" w:color="auto"/>
                    <w:left w:val="none" w:sz="0" w:space="0" w:color="auto"/>
                    <w:bottom w:val="none" w:sz="0" w:space="0" w:color="auto"/>
                    <w:right w:val="none" w:sz="0" w:space="0" w:color="auto"/>
                  </w:divBdr>
                  <w:divsChild>
                    <w:div w:id="16228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700824">
      <w:bodyDiv w:val="1"/>
      <w:marLeft w:val="0"/>
      <w:marRight w:val="0"/>
      <w:marTop w:val="0"/>
      <w:marBottom w:val="0"/>
      <w:divBdr>
        <w:top w:val="none" w:sz="0" w:space="0" w:color="auto"/>
        <w:left w:val="none" w:sz="0" w:space="0" w:color="auto"/>
        <w:bottom w:val="none" w:sz="0" w:space="0" w:color="auto"/>
        <w:right w:val="none" w:sz="0" w:space="0" w:color="auto"/>
      </w:divBdr>
      <w:divsChild>
        <w:div w:id="1656567677">
          <w:marLeft w:val="0"/>
          <w:marRight w:val="0"/>
          <w:marTop w:val="0"/>
          <w:marBottom w:val="0"/>
          <w:divBdr>
            <w:top w:val="none" w:sz="0" w:space="0" w:color="auto"/>
            <w:left w:val="none" w:sz="0" w:space="0" w:color="auto"/>
            <w:bottom w:val="none" w:sz="0" w:space="0" w:color="auto"/>
            <w:right w:val="none" w:sz="0" w:space="0" w:color="auto"/>
          </w:divBdr>
          <w:divsChild>
            <w:div w:id="44374637">
              <w:marLeft w:val="0"/>
              <w:marRight w:val="0"/>
              <w:marTop w:val="0"/>
              <w:marBottom w:val="0"/>
              <w:divBdr>
                <w:top w:val="none" w:sz="0" w:space="0" w:color="auto"/>
                <w:left w:val="none" w:sz="0" w:space="0" w:color="auto"/>
                <w:bottom w:val="none" w:sz="0" w:space="0" w:color="auto"/>
                <w:right w:val="none" w:sz="0" w:space="0" w:color="auto"/>
              </w:divBdr>
              <w:divsChild>
                <w:div w:id="20231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8890">
      <w:bodyDiv w:val="1"/>
      <w:marLeft w:val="0"/>
      <w:marRight w:val="0"/>
      <w:marTop w:val="0"/>
      <w:marBottom w:val="0"/>
      <w:divBdr>
        <w:top w:val="none" w:sz="0" w:space="0" w:color="auto"/>
        <w:left w:val="none" w:sz="0" w:space="0" w:color="auto"/>
        <w:bottom w:val="none" w:sz="0" w:space="0" w:color="auto"/>
        <w:right w:val="none" w:sz="0" w:space="0" w:color="auto"/>
      </w:divBdr>
      <w:divsChild>
        <w:div w:id="1730378038">
          <w:marLeft w:val="0"/>
          <w:marRight w:val="0"/>
          <w:marTop w:val="0"/>
          <w:marBottom w:val="0"/>
          <w:divBdr>
            <w:top w:val="none" w:sz="0" w:space="0" w:color="auto"/>
            <w:left w:val="none" w:sz="0" w:space="0" w:color="auto"/>
            <w:bottom w:val="none" w:sz="0" w:space="0" w:color="auto"/>
            <w:right w:val="none" w:sz="0" w:space="0" w:color="auto"/>
          </w:divBdr>
          <w:divsChild>
            <w:div w:id="284194300">
              <w:marLeft w:val="0"/>
              <w:marRight w:val="0"/>
              <w:marTop w:val="0"/>
              <w:marBottom w:val="0"/>
              <w:divBdr>
                <w:top w:val="none" w:sz="0" w:space="0" w:color="auto"/>
                <w:left w:val="none" w:sz="0" w:space="0" w:color="auto"/>
                <w:bottom w:val="none" w:sz="0" w:space="0" w:color="auto"/>
                <w:right w:val="none" w:sz="0" w:space="0" w:color="auto"/>
              </w:divBdr>
              <w:divsChild>
                <w:div w:id="12323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46227">
      <w:bodyDiv w:val="1"/>
      <w:marLeft w:val="0"/>
      <w:marRight w:val="0"/>
      <w:marTop w:val="0"/>
      <w:marBottom w:val="0"/>
      <w:divBdr>
        <w:top w:val="none" w:sz="0" w:space="0" w:color="auto"/>
        <w:left w:val="none" w:sz="0" w:space="0" w:color="auto"/>
        <w:bottom w:val="none" w:sz="0" w:space="0" w:color="auto"/>
        <w:right w:val="none" w:sz="0" w:space="0" w:color="auto"/>
      </w:divBdr>
      <w:divsChild>
        <w:div w:id="1489442629">
          <w:marLeft w:val="0"/>
          <w:marRight w:val="0"/>
          <w:marTop w:val="0"/>
          <w:marBottom w:val="0"/>
          <w:divBdr>
            <w:top w:val="none" w:sz="0" w:space="0" w:color="auto"/>
            <w:left w:val="none" w:sz="0" w:space="0" w:color="auto"/>
            <w:bottom w:val="none" w:sz="0" w:space="0" w:color="auto"/>
            <w:right w:val="none" w:sz="0" w:space="0" w:color="auto"/>
          </w:divBdr>
          <w:divsChild>
            <w:div w:id="1538857684">
              <w:marLeft w:val="0"/>
              <w:marRight w:val="0"/>
              <w:marTop w:val="0"/>
              <w:marBottom w:val="0"/>
              <w:divBdr>
                <w:top w:val="none" w:sz="0" w:space="0" w:color="auto"/>
                <w:left w:val="none" w:sz="0" w:space="0" w:color="auto"/>
                <w:bottom w:val="none" w:sz="0" w:space="0" w:color="auto"/>
                <w:right w:val="none" w:sz="0" w:space="0" w:color="auto"/>
              </w:divBdr>
              <w:divsChild>
                <w:div w:id="106313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490456">
      <w:bodyDiv w:val="1"/>
      <w:marLeft w:val="0"/>
      <w:marRight w:val="0"/>
      <w:marTop w:val="0"/>
      <w:marBottom w:val="0"/>
      <w:divBdr>
        <w:top w:val="none" w:sz="0" w:space="0" w:color="auto"/>
        <w:left w:val="none" w:sz="0" w:space="0" w:color="auto"/>
        <w:bottom w:val="none" w:sz="0" w:space="0" w:color="auto"/>
        <w:right w:val="none" w:sz="0" w:space="0" w:color="auto"/>
      </w:divBdr>
      <w:divsChild>
        <w:div w:id="1509826654">
          <w:marLeft w:val="0"/>
          <w:marRight w:val="0"/>
          <w:marTop w:val="0"/>
          <w:marBottom w:val="0"/>
          <w:divBdr>
            <w:top w:val="none" w:sz="0" w:space="0" w:color="auto"/>
            <w:left w:val="none" w:sz="0" w:space="0" w:color="auto"/>
            <w:bottom w:val="none" w:sz="0" w:space="0" w:color="auto"/>
            <w:right w:val="none" w:sz="0" w:space="0" w:color="auto"/>
          </w:divBdr>
          <w:divsChild>
            <w:div w:id="121659154">
              <w:marLeft w:val="0"/>
              <w:marRight w:val="0"/>
              <w:marTop w:val="0"/>
              <w:marBottom w:val="0"/>
              <w:divBdr>
                <w:top w:val="none" w:sz="0" w:space="0" w:color="auto"/>
                <w:left w:val="none" w:sz="0" w:space="0" w:color="auto"/>
                <w:bottom w:val="none" w:sz="0" w:space="0" w:color="auto"/>
                <w:right w:val="none" w:sz="0" w:space="0" w:color="auto"/>
              </w:divBdr>
              <w:divsChild>
                <w:div w:id="1629504974">
                  <w:marLeft w:val="0"/>
                  <w:marRight w:val="0"/>
                  <w:marTop w:val="0"/>
                  <w:marBottom w:val="0"/>
                  <w:divBdr>
                    <w:top w:val="none" w:sz="0" w:space="0" w:color="auto"/>
                    <w:left w:val="none" w:sz="0" w:space="0" w:color="auto"/>
                    <w:bottom w:val="none" w:sz="0" w:space="0" w:color="auto"/>
                    <w:right w:val="none" w:sz="0" w:space="0" w:color="auto"/>
                  </w:divBdr>
                  <w:divsChild>
                    <w:div w:id="7942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790182">
      <w:bodyDiv w:val="1"/>
      <w:marLeft w:val="0"/>
      <w:marRight w:val="0"/>
      <w:marTop w:val="0"/>
      <w:marBottom w:val="0"/>
      <w:divBdr>
        <w:top w:val="none" w:sz="0" w:space="0" w:color="auto"/>
        <w:left w:val="none" w:sz="0" w:space="0" w:color="auto"/>
        <w:bottom w:val="none" w:sz="0" w:space="0" w:color="auto"/>
        <w:right w:val="none" w:sz="0" w:space="0" w:color="auto"/>
      </w:divBdr>
      <w:divsChild>
        <w:div w:id="1198278970">
          <w:marLeft w:val="0"/>
          <w:marRight w:val="0"/>
          <w:marTop w:val="0"/>
          <w:marBottom w:val="0"/>
          <w:divBdr>
            <w:top w:val="none" w:sz="0" w:space="0" w:color="auto"/>
            <w:left w:val="none" w:sz="0" w:space="0" w:color="auto"/>
            <w:bottom w:val="none" w:sz="0" w:space="0" w:color="auto"/>
            <w:right w:val="none" w:sz="0" w:space="0" w:color="auto"/>
          </w:divBdr>
          <w:divsChild>
            <w:div w:id="1892763535">
              <w:marLeft w:val="0"/>
              <w:marRight w:val="0"/>
              <w:marTop w:val="0"/>
              <w:marBottom w:val="0"/>
              <w:divBdr>
                <w:top w:val="none" w:sz="0" w:space="0" w:color="auto"/>
                <w:left w:val="none" w:sz="0" w:space="0" w:color="auto"/>
                <w:bottom w:val="none" w:sz="0" w:space="0" w:color="auto"/>
                <w:right w:val="none" w:sz="0" w:space="0" w:color="auto"/>
              </w:divBdr>
              <w:divsChild>
                <w:div w:id="2922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82795">
      <w:bodyDiv w:val="1"/>
      <w:marLeft w:val="0"/>
      <w:marRight w:val="0"/>
      <w:marTop w:val="0"/>
      <w:marBottom w:val="0"/>
      <w:divBdr>
        <w:top w:val="none" w:sz="0" w:space="0" w:color="auto"/>
        <w:left w:val="none" w:sz="0" w:space="0" w:color="auto"/>
        <w:bottom w:val="none" w:sz="0" w:space="0" w:color="auto"/>
        <w:right w:val="none" w:sz="0" w:space="0" w:color="auto"/>
      </w:divBdr>
      <w:divsChild>
        <w:div w:id="944383801">
          <w:marLeft w:val="0"/>
          <w:marRight w:val="0"/>
          <w:marTop w:val="0"/>
          <w:marBottom w:val="0"/>
          <w:divBdr>
            <w:top w:val="none" w:sz="0" w:space="0" w:color="auto"/>
            <w:left w:val="none" w:sz="0" w:space="0" w:color="auto"/>
            <w:bottom w:val="none" w:sz="0" w:space="0" w:color="auto"/>
            <w:right w:val="none" w:sz="0" w:space="0" w:color="auto"/>
          </w:divBdr>
          <w:divsChild>
            <w:div w:id="1585797004">
              <w:marLeft w:val="0"/>
              <w:marRight w:val="0"/>
              <w:marTop w:val="0"/>
              <w:marBottom w:val="0"/>
              <w:divBdr>
                <w:top w:val="none" w:sz="0" w:space="0" w:color="auto"/>
                <w:left w:val="none" w:sz="0" w:space="0" w:color="auto"/>
                <w:bottom w:val="none" w:sz="0" w:space="0" w:color="auto"/>
                <w:right w:val="none" w:sz="0" w:space="0" w:color="auto"/>
              </w:divBdr>
              <w:divsChild>
                <w:div w:id="822241059">
                  <w:marLeft w:val="0"/>
                  <w:marRight w:val="0"/>
                  <w:marTop w:val="0"/>
                  <w:marBottom w:val="0"/>
                  <w:divBdr>
                    <w:top w:val="none" w:sz="0" w:space="0" w:color="auto"/>
                    <w:left w:val="none" w:sz="0" w:space="0" w:color="auto"/>
                    <w:bottom w:val="none" w:sz="0" w:space="0" w:color="auto"/>
                    <w:right w:val="none" w:sz="0" w:space="0" w:color="auto"/>
                  </w:divBdr>
                </w:div>
              </w:divsChild>
            </w:div>
            <w:div w:id="1976057225">
              <w:marLeft w:val="0"/>
              <w:marRight w:val="0"/>
              <w:marTop w:val="0"/>
              <w:marBottom w:val="0"/>
              <w:divBdr>
                <w:top w:val="none" w:sz="0" w:space="0" w:color="auto"/>
                <w:left w:val="none" w:sz="0" w:space="0" w:color="auto"/>
                <w:bottom w:val="none" w:sz="0" w:space="0" w:color="auto"/>
                <w:right w:val="none" w:sz="0" w:space="0" w:color="auto"/>
              </w:divBdr>
              <w:divsChild>
                <w:div w:id="11860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25626">
      <w:bodyDiv w:val="1"/>
      <w:marLeft w:val="0"/>
      <w:marRight w:val="0"/>
      <w:marTop w:val="0"/>
      <w:marBottom w:val="0"/>
      <w:divBdr>
        <w:top w:val="none" w:sz="0" w:space="0" w:color="auto"/>
        <w:left w:val="none" w:sz="0" w:space="0" w:color="auto"/>
        <w:bottom w:val="none" w:sz="0" w:space="0" w:color="auto"/>
        <w:right w:val="none" w:sz="0" w:space="0" w:color="auto"/>
      </w:divBdr>
      <w:divsChild>
        <w:div w:id="1800686269">
          <w:marLeft w:val="0"/>
          <w:marRight w:val="0"/>
          <w:marTop w:val="0"/>
          <w:marBottom w:val="0"/>
          <w:divBdr>
            <w:top w:val="none" w:sz="0" w:space="0" w:color="auto"/>
            <w:left w:val="none" w:sz="0" w:space="0" w:color="auto"/>
            <w:bottom w:val="none" w:sz="0" w:space="0" w:color="auto"/>
            <w:right w:val="none" w:sz="0" w:space="0" w:color="auto"/>
          </w:divBdr>
          <w:divsChild>
            <w:div w:id="670522150">
              <w:marLeft w:val="0"/>
              <w:marRight w:val="0"/>
              <w:marTop w:val="0"/>
              <w:marBottom w:val="0"/>
              <w:divBdr>
                <w:top w:val="none" w:sz="0" w:space="0" w:color="auto"/>
                <w:left w:val="none" w:sz="0" w:space="0" w:color="auto"/>
                <w:bottom w:val="none" w:sz="0" w:space="0" w:color="auto"/>
                <w:right w:val="none" w:sz="0" w:space="0" w:color="auto"/>
              </w:divBdr>
              <w:divsChild>
                <w:div w:id="9033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128336">
      <w:bodyDiv w:val="1"/>
      <w:marLeft w:val="0"/>
      <w:marRight w:val="0"/>
      <w:marTop w:val="0"/>
      <w:marBottom w:val="0"/>
      <w:divBdr>
        <w:top w:val="none" w:sz="0" w:space="0" w:color="auto"/>
        <w:left w:val="none" w:sz="0" w:space="0" w:color="auto"/>
        <w:bottom w:val="none" w:sz="0" w:space="0" w:color="auto"/>
        <w:right w:val="none" w:sz="0" w:space="0" w:color="auto"/>
      </w:divBdr>
      <w:divsChild>
        <w:div w:id="1247568568">
          <w:marLeft w:val="0"/>
          <w:marRight w:val="0"/>
          <w:marTop w:val="0"/>
          <w:marBottom w:val="0"/>
          <w:divBdr>
            <w:top w:val="none" w:sz="0" w:space="0" w:color="auto"/>
            <w:left w:val="none" w:sz="0" w:space="0" w:color="auto"/>
            <w:bottom w:val="none" w:sz="0" w:space="0" w:color="auto"/>
            <w:right w:val="none" w:sz="0" w:space="0" w:color="auto"/>
          </w:divBdr>
          <w:divsChild>
            <w:div w:id="642664305">
              <w:marLeft w:val="0"/>
              <w:marRight w:val="0"/>
              <w:marTop w:val="0"/>
              <w:marBottom w:val="0"/>
              <w:divBdr>
                <w:top w:val="none" w:sz="0" w:space="0" w:color="auto"/>
                <w:left w:val="none" w:sz="0" w:space="0" w:color="auto"/>
                <w:bottom w:val="none" w:sz="0" w:space="0" w:color="auto"/>
                <w:right w:val="none" w:sz="0" w:space="0" w:color="auto"/>
              </w:divBdr>
              <w:divsChild>
                <w:div w:id="14164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02750">
      <w:bodyDiv w:val="1"/>
      <w:marLeft w:val="0"/>
      <w:marRight w:val="0"/>
      <w:marTop w:val="0"/>
      <w:marBottom w:val="0"/>
      <w:divBdr>
        <w:top w:val="none" w:sz="0" w:space="0" w:color="auto"/>
        <w:left w:val="none" w:sz="0" w:space="0" w:color="auto"/>
        <w:bottom w:val="none" w:sz="0" w:space="0" w:color="auto"/>
        <w:right w:val="none" w:sz="0" w:space="0" w:color="auto"/>
      </w:divBdr>
      <w:divsChild>
        <w:div w:id="1032456304">
          <w:marLeft w:val="0"/>
          <w:marRight w:val="0"/>
          <w:marTop w:val="0"/>
          <w:marBottom w:val="0"/>
          <w:divBdr>
            <w:top w:val="none" w:sz="0" w:space="0" w:color="auto"/>
            <w:left w:val="none" w:sz="0" w:space="0" w:color="auto"/>
            <w:bottom w:val="none" w:sz="0" w:space="0" w:color="auto"/>
            <w:right w:val="none" w:sz="0" w:space="0" w:color="auto"/>
          </w:divBdr>
          <w:divsChild>
            <w:div w:id="431054369">
              <w:marLeft w:val="0"/>
              <w:marRight w:val="0"/>
              <w:marTop w:val="0"/>
              <w:marBottom w:val="0"/>
              <w:divBdr>
                <w:top w:val="none" w:sz="0" w:space="0" w:color="auto"/>
                <w:left w:val="none" w:sz="0" w:space="0" w:color="auto"/>
                <w:bottom w:val="none" w:sz="0" w:space="0" w:color="auto"/>
                <w:right w:val="none" w:sz="0" w:space="0" w:color="auto"/>
              </w:divBdr>
              <w:divsChild>
                <w:div w:id="1479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172433">
      <w:bodyDiv w:val="1"/>
      <w:marLeft w:val="0"/>
      <w:marRight w:val="0"/>
      <w:marTop w:val="0"/>
      <w:marBottom w:val="0"/>
      <w:divBdr>
        <w:top w:val="none" w:sz="0" w:space="0" w:color="auto"/>
        <w:left w:val="none" w:sz="0" w:space="0" w:color="auto"/>
        <w:bottom w:val="none" w:sz="0" w:space="0" w:color="auto"/>
        <w:right w:val="none" w:sz="0" w:space="0" w:color="auto"/>
      </w:divBdr>
      <w:divsChild>
        <w:div w:id="1020401491">
          <w:marLeft w:val="0"/>
          <w:marRight w:val="0"/>
          <w:marTop w:val="0"/>
          <w:marBottom w:val="0"/>
          <w:divBdr>
            <w:top w:val="none" w:sz="0" w:space="0" w:color="auto"/>
            <w:left w:val="none" w:sz="0" w:space="0" w:color="auto"/>
            <w:bottom w:val="none" w:sz="0" w:space="0" w:color="auto"/>
            <w:right w:val="none" w:sz="0" w:space="0" w:color="auto"/>
          </w:divBdr>
          <w:divsChild>
            <w:div w:id="465198000">
              <w:marLeft w:val="0"/>
              <w:marRight w:val="0"/>
              <w:marTop w:val="0"/>
              <w:marBottom w:val="0"/>
              <w:divBdr>
                <w:top w:val="none" w:sz="0" w:space="0" w:color="auto"/>
                <w:left w:val="none" w:sz="0" w:space="0" w:color="auto"/>
                <w:bottom w:val="none" w:sz="0" w:space="0" w:color="auto"/>
                <w:right w:val="none" w:sz="0" w:space="0" w:color="auto"/>
              </w:divBdr>
              <w:divsChild>
                <w:div w:id="422146884">
                  <w:marLeft w:val="0"/>
                  <w:marRight w:val="0"/>
                  <w:marTop w:val="0"/>
                  <w:marBottom w:val="0"/>
                  <w:divBdr>
                    <w:top w:val="none" w:sz="0" w:space="0" w:color="auto"/>
                    <w:left w:val="none" w:sz="0" w:space="0" w:color="auto"/>
                    <w:bottom w:val="none" w:sz="0" w:space="0" w:color="auto"/>
                    <w:right w:val="none" w:sz="0" w:space="0" w:color="auto"/>
                  </w:divBdr>
                </w:div>
              </w:divsChild>
            </w:div>
            <w:div w:id="625086352">
              <w:marLeft w:val="0"/>
              <w:marRight w:val="0"/>
              <w:marTop w:val="0"/>
              <w:marBottom w:val="0"/>
              <w:divBdr>
                <w:top w:val="none" w:sz="0" w:space="0" w:color="auto"/>
                <w:left w:val="none" w:sz="0" w:space="0" w:color="auto"/>
                <w:bottom w:val="none" w:sz="0" w:space="0" w:color="auto"/>
                <w:right w:val="none" w:sz="0" w:space="0" w:color="auto"/>
              </w:divBdr>
              <w:divsChild>
                <w:div w:id="490414736">
                  <w:marLeft w:val="0"/>
                  <w:marRight w:val="0"/>
                  <w:marTop w:val="0"/>
                  <w:marBottom w:val="0"/>
                  <w:divBdr>
                    <w:top w:val="none" w:sz="0" w:space="0" w:color="auto"/>
                    <w:left w:val="none" w:sz="0" w:space="0" w:color="auto"/>
                    <w:bottom w:val="none" w:sz="0" w:space="0" w:color="auto"/>
                    <w:right w:val="none" w:sz="0" w:space="0" w:color="auto"/>
                  </w:divBdr>
                </w:div>
                <w:div w:id="302976832">
                  <w:marLeft w:val="0"/>
                  <w:marRight w:val="0"/>
                  <w:marTop w:val="0"/>
                  <w:marBottom w:val="0"/>
                  <w:divBdr>
                    <w:top w:val="none" w:sz="0" w:space="0" w:color="auto"/>
                    <w:left w:val="none" w:sz="0" w:space="0" w:color="auto"/>
                    <w:bottom w:val="none" w:sz="0" w:space="0" w:color="auto"/>
                    <w:right w:val="none" w:sz="0" w:space="0" w:color="auto"/>
                  </w:divBdr>
                </w:div>
              </w:divsChild>
            </w:div>
            <w:div w:id="534543660">
              <w:marLeft w:val="0"/>
              <w:marRight w:val="0"/>
              <w:marTop w:val="0"/>
              <w:marBottom w:val="0"/>
              <w:divBdr>
                <w:top w:val="none" w:sz="0" w:space="0" w:color="auto"/>
                <w:left w:val="none" w:sz="0" w:space="0" w:color="auto"/>
                <w:bottom w:val="none" w:sz="0" w:space="0" w:color="auto"/>
                <w:right w:val="none" w:sz="0" w:space="0" w:color="auto"/>
              </w:divBdr>
              <w:divsChild>
                <w:div w:id="129321399">
                  <w:marLeft w:val="0"/>
                  <w:marRight w:val="0"/>
                  <w:marTop w:val="0"/>
                  <w:marBottom w:val="0"/>
                  <w:divBdr>
                    <w:top w:val="none" w:sz="0" w:space="0" w:color="auto"/>
                    <w:left w:val="none" w:sz="0" w:space="0" w:color="auto"/>
                    <w:bottom w:val="none" w:sz="0" w:space="0" w:color="auto"/>
                    <w:right w:val="none" w:sz="0" w:space="0" w:color="auto"/>
                  </w:divBdr>
                </w:div>
              </w:divsChild>
            </w:div>
            <w:div w:id="365562862">
              <w:marLeft w:val="0"/>
              <w:marRight w:val="0"/>
              <w:marTop w:val="0"/>
              <w:marBottom w:val="0"/>
              <w:divBdr>
                <w:top w:val="none" w:sz="0" w:space="0" w:color="auto"/>
                <w:left w:val="none" w:sz="0" w:space="0" w:color="auto"/>
                <w:bottom w:val="none" w:sz="0" w:space="0" w:color="auto"/>
                <w:right w:val="none" w:sz="0" w:space="0" w:color="auto"/>
              </w:divBdr>
              <w:divsChild>
                <w:div w:id="6308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30997">
      <w:bodyDiv w:val="1"/>
      <w:marLeft w:val="0"/>
      <w:marRight w:val="0"/>
      <w:marTop w:val="0"/>
      <w:marBottom w:val="0"/>
      <w:divBdr>
        <w:top w:val="none" w:sz="0" w:space="0" w:color="auto"/>
        <w:left w:val="none" w:sz="0" w:space="0" w:color="auto"/>
        <w:bottom w:val="none" w:sz="0" w:space="0" w:color="auto"/>
        <w:right w:val="none" w:sz="0" w:space="0" w:color="auto"/>
      </w:divBdr>
      <w:divsChild>
        <w:div w:id="1463889638">
          <w:marLeft w:val="0"/>
          <w:marRight w:val="0"/>
          <w:marTop w:val="0"/>
          <w:marBottom w:val="0"/>
          <w:divBdr>
            <w:top w:val="none" w:sz="0" w:space="0" w:color="auto"/>
            <w:left w:val="none" w:sz="0" w:space="0" w:color="auto"/>
            <w:bottom w:val="none" w:sz="0" w:space="0" w:color="auto"/>
            <w:right w:val="none" w:sz="0" w:space="0" w:color="auto"/>
          </w:divBdr>
          <w:divsChild>
            <w:div w:id="763720784">
              <w:marLeft w:val="0"/>
              <w:marRight w:val="0"/>
              <w:marTop w:val="0"/>
              <w:marBottom w:val="0"/>
              <w:divBdr>
                <w:top w:val="none" w:sz="0" w:space="0" w:color="auto"/>
                <w:left w:val="none" w:sz="0" w:space="0" w:color="auto"/>
                <w:bottom w:val="none" w:sz="0" w:space="0" w:color="auto"/>
                <w:right w:val="none" w:sz="0" w:space="0" w:color="auto"/>
              </w:divBdr>
              <w:divsChild>
                <w:div w:id="8141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61395">
      <w:bodyDiv w:val="1"/>
      <w:marLeft w:val="0"/>
      <w:marRight w:val="0"/>
      <w:marTop w:val="0"/>
      <w:marBottom w:val="0"/>
      <w:divBdr>
        <w:top w:val="none" w:sz="0" w:space="0" w:color="auto"/>
        <w:left w:val="none" w:sz="0" w:space="0" w:color="auto"/>
        <w:bottom w:val="none" w:sz="0" w:space="0" w:color="auto"/>
        <w:right w:val="none" w:sz="0" w:space="0" w:color="auto"/>
      </w:divBdr>
      <w:divsChild>
        <w:div w:id="294531678">
          <w:marLeft w:val="0"/>
          <w:marRight w:val="0"/>
          <w:marTop w:val="0"/>
          <w:marBottom w:val="0"/>
          <w:divBdr>
            <w:top w:val="none" w:sz="0" w:space="0" w:color="auto"/>
            <w:left w:val="none" w:sz="0" w:space="0" w:color="auto"/>
            <w:bottom w:val="none" w:sz="0" w:space="0" w:color="auto"/>
            <w:right w:val="none" w:sz="0" w:space="0" w:color="auto"/>
          </w:divBdr>
          <w:divsChild>
            <w:div w:id="645627790">
              <w:marLeft w:val="0"/>
              <w:marRight w:val="0"/>
              <w:marTop w:val="0"/>
              <w:marBottom w:val="0"/>
              <w:divBdr>
                <w:top w:val="none" w:sz="0" w:space="0" w:color="auto"/>
                <w:left w:val="none" w:sz="0" w:space="0" w:color="auto"/>
                <w:bottom w:val="none" w:sz="0" w:space="0" w:color="auto"/>
                <w:right w:val="none" w:sz="0" w:space="0" w:color="auto"/>
              </w:divBdr>
              <w:divsChild>
                <w:div w:id="2024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6501">
      <w:bodyDiv w:val="1"/>
      <w:marLeft w:val="0"/>
      <w:marRight w:val="0"/>
      <w:marTop w:val="0"/>
      <w:marBottom w:val="0"/>
      <w:divBdr>
        <w:top w:val="none" w:sz="0" w:space="0" w:color="auto"/>
        <w:left w:val="none" w:sz="0" w:space="0" w:color="auto"/>
        <w:bottom w:val="none" w:sz="0" w:space="0" w:color="auto"/>
        <w:right w:val="none" w:sz="0" w:space="0" w:color="auto"/>
      </w:divBdr>
    </w:div>
    <w:div w:id="1410229403">
      <w:bodyDiv w:val="1"/>
      <w:marLeft w:val="0"/>
      <w:marRight w:val="0"/>
      <w:marTop w:val="0"/>
      <w:marBottom w:val="0"/>
      <w:divBdr>
        <w:top w:val="none" w:sz="0" w:space="0" w:color="auto"/>
        <w:left w:val="none" w:sz="0" w:space="0" w:color="auto"/>
        <w:bottom w:val="none" w:sz="0" w:space="0" w:color="auto"/>
        <w:right w:val="none" w:sz="0" w:space="0" w:color="auto"/>
      </w:divBdr>
      <w:divsChild>
        <w:div w:id="901797169">
          <w:marLeft w:val="0"/>
          <w:marRight w:val="0"/>
          <w:marTop w:val="0"/>
          <w:marBottom w:val="0"/>
          <w:divBdr>
            <w:top w:val="none" w:sz="0" w:space="0" w:color="auto"/>
            <w:left w:val="none" w:sz="0" w:space="0" w:color="auto"/>
            <w:bottom w:val="none" w:sz="0" w:space="0" w:color="auto"/>
            <w:right w:val="none" w:sz="0" w:space="0" w:color="auto"/>
          </w:divBdr>
          <w:divsChild>
            <w:div w:id="72508861">
              <w:marLeft w:val="0"/>
              <w:marRight w:val="0"/>
              <w:marTop w:val="0"/>
              <w:marBottom w:val="0"/>
              <w:divBdr>
                <w:top w:val="none" w:sz="0" w:space="0" w:color="auto"/>
                <w:left w:val="none" w:sz="0" w:space="0" w:color="auto"/>
                <w:bottom w:val="none" w:sz="0" w:space="0" w:color="auto"/>
                <w:right w:val="none" w:sz="0" w:space="0" w:color="auto"/>
              </w:divBdr>
              <w:divsChild>
                <w:div w:id="88403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545066">
      <w:bodyDiv w:val="1"/>
      <w:marLeft w:val="0"/>
      <w:marRight w:val="0"/>
      <w:marTop w:val="0"/>
      <w:marBottom w:val="0"/>
      <w:divBdr>
        <w:top w:val="none" w:sz="0" w:space="0" w:color="auto"/>
        <w:left w:val="none" w:sz="0" w:space="0" w:color="auto"/>
        <w:bottom w:val="none" w:sz="0" w:space="0" w:color="auto"/>
        <w:right w:val="none" w:sz="0" w:space="0" w:color="auto"/>
      </w:divBdr>
      <w:divsChild>
        <w:div w:id="1696954098">
          <w:marLeft w:val="0"/>
          <w:marRight w:val="0"/>
          <w:marTop w:val="0"/>
          <w:marBottom w:val="0"/>
          <w:divBdr>
            <w:top w:val="none" w:sz="0" w:space="0" w:color="auto"/>
            <w:left w:val="none" w:sz="0" w:space="0" w:color="auto"/>
            <w:bottom w:val="none" w:sz="0" w:space="0" w:color="auto"/>
            <w:right w:val="none" w:sz="0" w:space="0" w:color="auto"/>
          </w:divBdr>
          <w:divsChild>
            <w:div w:id="304821904">
              <w:marLeft w:val="0"/>
              <w:marRight w:val="0"/>
              <w:marTop w:val="0"/>
              <w:marBottom w:val="0"/>
              <w:divBdr>
                <w:top w:val="none" w:sz="0" w:space="0" w:color="auto"/>
                <w:left w:val="none" w:sz="0" w:space="0" w:color="auto"/>
                <w:bottom w:val="none" w:sz="0" w:space="0" w:color="auto"/>
                <w:right w:val="none" w:sz="0" w:space="0" w:color="auto"/>
              </w:divBdr>
              <w:divsChild>
                <w:div w:id="585650913">
                  <w:marLeft w:val="0"/>
                  <w:marRight w:val="0"/>
                  <w:marTop w:val="0"/>
                  <w:marBottom w:val="0"/>
                  <w:divBdr>
                    <w:top w:val="none" w:sz="0" w:space="0" w:color="auto"/>
                    <w:left w:val="none" w:sz="0" w:space="0" w:color="auto"/>
                    <w:bottom w:val="none" w:sz="0" w:space="0" w:color="auto"/>
                    <w:right w:val="none" w:sz="0" w:space="0" w:color="auto"/>
                  </w:divBdr>
                </w:div>
              </w:divsChild>
            </w:div>
            <w:div w:id="1722825201">
              <w:marLeft w:val="0"/>
              <w:marRight w:val="0"/>
              <w:marTop w:val="0"/>
              <w:marBottom w:val="0"/>
              <w:divBdr>
                <w:top w:val="none" w:sz="0" w:space="0" w:color="auto"/>
                <w:left w:val="none" w:sz="0" w:space="0" w:color="auto"/>
                <w:bottom w:val="none" w:sz="0" w:space="0" w:color="auto"/>
                <w:right w:val="none" w:sz="0" w:space="0" w:color="auto"/>
              </w:divBdr>
              <w:divsChild>
                <w:div w:id="99826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528870">
      <w:bodyDiv w:val="1"/>
      <w:marLeft w:val="0"/>
      <w:marRight w:val="0"/>
      <w:marTop w:val="0"/>
      <w:marBottom w:val="0"/>
      <w:divBdr>
        <w:top w:val="none" w:sz="0" w:space="0" w:color="auto"/>
        <w:left w:val="none" w:sz="0" w:space="0" w:color="auto"/>
        <w:bottom w:val="none" w:sz="0" w:space="0" w:color="auto"/>
        <w:right w:val="none" w:sz="0" w:space="0" w:color="auto"/>
      </w:divBdr>
      <w:divsChild>
        <w:div w:id="1446076518">
          <w:marLeft w:val="0"/>
          <w:marRight w:val="0"/>
          <w:marTop w:val="0"/>
          <w:marBottom w:val="0"/>
          <w:divBdr>
            <w:top w:val="none" w:sz="0" w:space="0" w:color="auto"/>
            <w:left w:val="none" w:sz="0" w:space="0" w:color="auto"/>
            <w:bottom w:val="none" w:sz="0" w:space="0" w:color="auto"/>
            <w:right w:val="none" w:sz="0" w:space="0" w:color="auto"/>
          </w:divBdr>
          <w:divsChild>
            <w:div w:id="162818414">
              <w:marLeft w:val="0"/>
              <w:marRight w:val="0"/>
              <w:marTop w:val="0"/>
              <w:marBottom w:val="0"/>
              <w:divBdr>
                <w:top w:val="none" w:sz="0" w:space="0" w:color="auto"/>
                <w:left w:val="none" w:sz="0" w:space="0" w:color="auto"/>
                <w:bottom w:val="none" w:sz="0" w:space="0" w:color="auto"/>
                <w:right w:val="none" w:sz="0" w:space="0" w:color="auto"/>
              </w:divBdr>
              <w:divsChild>
                <w:div w:id="856502913">
                  <w:marLeft w:val="0"/>
                  <w:marRight w:val="0"/>
                  <w:marTop w:val="0"/>
                  <w:marBottom w:val="0"/>
                  <w:divBdr>
                    <w:top w:val="none" w:sz="0" w:space="0" w:color="auto"/>
                    <w:left w:val="none" w:sz="0" w:space="0" w:color="auto"/>
                    <w:bottom w:val="none" w:sz="0" w:space="0" w:color="auto"/>
                    <w:right w:val="none" w:sz="0" w:space="0" w:color="auto"/>
                  </w:divBdr>
                </w:div>
              </w:divsChild>
            </w:div>
            <w:div w:id="87313624">
              <w:marLeft w:val="0"/>
              <w:marRight w:val="0"/>
              <w:marTop w:val="0"/>
              <w:marBottom w:val="0"/>
              <w:divBdr>
                <w:top w:val="none" w:sz="0" w:space="0" w:color="auto"/>
                <w:left w:val="none" w:sz="0" w:space="0" w:color="auto"/>
                <w:bottom w:val="none" w:sz="0" w:space="0" w:color="auto"/>
                <w:right w:val="none" w:sz="0" w:space="0" w:color="auto"/>
              </w:divBdr>
              <w:divsChild>
                <w:div w:id="1344018947">
                  <w:marLeft w:val="0"/>
                  <w:marRight w:val="0"/>
                  <w:marTop w:val="0"/>
                  <w:marBottom w:val="0"/>
                  <w:divBdr>
                    <w:top w:val="none" w:sz="0" w:space="0" w:color="auto"/>
                    <w:left w:val="none" w:sz="0" w:space="0" w:color="auto"/>
                    <w:bottom w:val="none" w:sz="0" w:space="0" w:color="auto"/>
                    <w:right w:val="none" w:sz="0" w:space="0" w:color="auto"/>
                  </w:divBdr>
                </w:div>
              </w:divsChild>
            </w:div>
            <w:div w:id="331759569">
              <w:marLeft w:val="0"/>
              <w:marRight w:val="0"/>
              <w:marTop w:val="0"/>
              <w:marBottom w:val="0"/>
              <w:divBdr>
                <w:top w:val="none" w:sz="0" w:space="0" w:color="auto"/>
                <w:left w:val="none" w:sz="0" w:space="0" w:color="auto"/>
                <w:bottom w:val="none" w:sz="0" w:space="0" w:color="auto"/>
                <w:right w:val="none" w:sz="0" w:space="0" w:color="auto"/>
              </w:divBdr>
              <w:divsChild>
                <w:div w:id="353000558">
                  <w:marLeft w:val="0"/>
                  <w:marRight w:val="0"/>
                  <w:marTop w:val="0"/>
                  <w:marBottom w:val="0"/>
                  <w:divBdr>
                    <w:top w:val="none" w:sz="0" w:space="0" w:color="auto"/>
                    <w:left w:val="none" w:sz="0" w:space="0" w:color="auto"/>
                    <w:bottom w:val="none" w:sz="0" w:space="0" w:color="auto"/>
                    <w:right w:val="none" w:sz="0" w:space="0" w:color="auto"/>
                  </w:divBdr>
                </w:div>
              </w:divsChild>
            </w:div>
            <w:div w:id="765342960">
              <w:marLeft w:val="0"/>
              <w:marRight w:val="0"/>
              <w:marTop w:val="0"/>
              <w:marBottom w:val="0"/>
              <w:divBdr>
                <w:top w:val="none" w:sz="0" w:space="0" w:color="auto"/>
                <w:left w:val="none" w:sz="0" w:space="0" w:color="auto"/>
                <w:bottom w:val="none" w:sz="0" w:space="0" w:color="auto"/>
                <w:right w:val="none" w:sz="0" w:space="0" w:color="auto"/>
              </w:divBdr>
              <w:divsChild>
                <w:div w:id="1544100814">
                  <w:marLeft w:val="0"/>
                  <w:marRight w:val="0"/>
                  <w:marTop w:val="0"/>
                  <w:marBottom w:val="0"/>
                  <w:divBdr>
                    <w:top w:val="none" w:sz="0" w:space="0" w:color="auto"/>
                    <w:left w:val="none" w:sz="0" w:space="0" w:color="auto"/>
                    <w:bottom w:val="none" w:sz="0" w:space="0" w:color="auto"/>
                    <w:right w:val="none" w:sz="0" w:space="0" w:color="auto"/>
                  </w:divBdr>
                </w:div>
              </w:divsChild>
            </w:div>
            <w:div w:id="1877498388">
              <w:marLeft w:val="0"/>
              <w:marRight w:val="0"/>
              <w:marTop w:val="0"/>
              <w:marBottom w:val="0"/>
              <w:divBdr>
                <w:top w:val="none" w:sz="0" w:space="0" w:color="auto"/>
                <w:left w:val="none" w:sz="0" w:space="0" w:color="auto"/>
                <w:bottom w:val="none" w:sz="0" w:space="0" w:color="auto"/>
                <w:right w:val="none" w:sz="0" w:space="0" w:color="auto"/>
              </w:divBdr>
              <w:divsChild>
                <w:div w:id="2086218821">
                  <w:marLeft w:val="0"/>
                  <w:marRight w:val="0"/>
                  <w:marTop w:val="0"/>
                  <w:marBottom w:val="0"/>
                  <w:divBdr>
                    <w:top w:val="none" w:sz="0" w:space="0" w:color="auto"/>
                    <w:left w:val="none" w:sz="0" w:space="0" w:color="auto"/>
                    <w:bottom w:val="none" w:sz="0" w:space="0" w:color="auto"/>
                    <w:right w:val="none" w:sz="0" w:space="0" w:color="auto"/>
                  </w:divBdr>
                </w:div>
              </w:divsChild>
            </w:div>
            <w:div w:id="74517460">
              <w:marLeft w:val="0"/>
              <w:marRight w:val="0"/>
              <w:marTop w:val="0"/>
              <w:marBottom w:val="0"/>
              <w:divBdr>
                <w:top w:val="none" w:sz="0" w:space="0" w:color="auto"/>
                <w:left w:val="none" w:sz="0" w:space="0" w:color="auto"/>
                <w:bottom w:val="none" w:sz="0" w:space="0" w:color="auto"/>
                <w:right w:val="none" w:sz="0" w:space="0" w:color="auto"/>
              </w:divBdr>
              <w:divsChild>
                <w:div w:id="116374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9189">
      <w:bodyDiv w:val="1"/>
      <w:marLeft w:val="0"/>
      <w:marRight w:val="0"/>
      <w:marTop w:val="0"/>
      <w:marBottom w:val="0"/>
      <w:divBdr>
        <w:top w:val="none" w:sz="0" w:space="0" w:color="auto"/>
        <w:left w:val="none" w:sz="0" w:space="0" w:color="auto"/>
        <w:bottom w:val="none" w:sz="0" w:space="0" w:color="auto"/>
        <w:right w:val="none" w:sz="0" w:space="0" w:color="auto"/>
      </w:divBdr>
      <w:divsChild>
        <w:div w:id="433286544">
          <w:marLeft w:val="0"/>
          <w:marRight w:val="0"/>
          <w:marTop w:val="0"/>
          <w:marBottom w:val="0"/>
          <w:divBdr>
            <w:top w:val="none" w:sz="0" w:space="0" w:color="auto"/>
            <w:left w:val="none" w:sz="0" w:space="0" w:color="auto"/>
            <w:bottom w:val="none" w:sz="0" w:space="0" w:color="auto"/>
            <w:right w:val="none" w:sz="0" w:space="0" w:color="auto"/>
          </w:divBdr>
          <w:divsChild>
            <w:div w:id="342443273">
              <w:marLeft w:val="0"/>
              <w:marRight w:val="0"/>
              <w:marTop w:val="0"/>
              <w:marBottom w:val="0"/>
              <w:divBdr>
                <w:top w:val="none" w:sz="0" w:space="0" w:color="auto"/>
                <w:left w:val="none" w:sz="0" w:space="0" w:color="auto"/>
                <w:bottom w:val="none" w:sz="0" w:space="0" w:color="auto"/>
                <w:right w:val="none" w:sz="0" w:space="0" w:color="auto"/>
              </w:divBdr>
              <w:divsChild>
                <w:div w:id="127948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3117">
      <w:bodyDiv w:val="1"/>
      <w:marLeft w:val="0"/>
      <w:marRight w:val="0"/>
      <w:marTop w:val="0"/>
      <w:marBottom w:val="0"/>
      <w:divBdr>
        <w:top w:val="none" w:sz="0" w:space="0" w:color="auto"/>
        <w:left w:val="none" w:sz="0" w:space="0" w:color="auto"/>
        <w:bottom w:val="none" w:sz="0" w:space="0" w:color="auto"/>
        <w:right w:val="none" w:sz="0" w:space="0" w:color="auto"/>
      </w:divBdr>
      <w:divsChild>
        <w:div w:id="1554808796">
          <w:marLeft w:val="0"/>
          <w:marRight w:val="0"/>
          <w:marTop w:val="0"/>
          <w:marBottom w:val="0"/>
          <w:divBdr>
            <w:top w:val="none" w:sz="0" w:space="0" w:color="auto"/>
            <w:left w:val="none" w:sz="0" w:space="0" w:color="auto"/>
            <w:bottom w:val="none" w:sz="0" w:space="0" w:color="auto"/>
            <w:right w:val="none" w:sz="0" w:space="0" w:color="auto"/>
          </w:divBdr>
          <w:divsChild>
            <w:div w:id="1160123302">
              <w:marLeft w:val="0"/>
              <w:marRight w:val="0"/>
              <w:marTop w:val="0"/>
              <w:marBottom w:val="0"/>
              <w:divBdr>
                <w:top w:val="none" w:sz="0" w:space="0" w:color="auto"/>
                <w:left w:val="none" w:sz="0" w:space="0" w:color="auto"/>
                <w:bottom w:val="none" w:sz="0" w:space="0" w:color="auto"/>
                <w:right w:val="none" w:sz="0" w:space="0" w:color="auto"/>
              </w:divBdr>
              <w:divsChild>
                <w:div w:id="4061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24702">
      <w:bodyDiv w:val="1"/>
      <w:marLeft w:val="0"/>
      <w:marRight w:val="0"/>
      <w:marTop w:val="0"/>
      <w:marBottom w:val="0"/>
      <w:divBdr>
        <w:top w:val="none" w:sz="0" w:space="0" w:color="auto"/>
        <w:left w:val="none" w:sz="0" w:space="0" w:color="auto"/>
        <w:bottom w:val="none" w:sz="0" w:space="0" w:color="auto"/>
        <w:right w:val="none" w:sz="0" w:space="0" w:color="auto"/>
      </w:divBdr>
      <w:divsChild>
        <w:div w:id="1822499601">
          <w:marLeft w:val="0"/>
          <w:marRight w:val="0"/>
          <w:marTop w:val="0"/>
          <w:marBottom w:val="0"/>
          <w:divBdr>
            <w:top w:val="none" w:sz="0" w:space="0" w:color="auto"/>
            <w:left w:val="none" w:sz="0" w:space="0" w:color="auto"/>
            <w:bottom w:val="none" w:sz="0" w:space="0" w:color="auto"/>
            <w:right w:val="none" w:sz="0" w:space="0" w:color="auto"/>
          </w:divBdr>
          <w:divsChild>
            <w:div w:id="1039628129">
              <w:marLeft w:val="0"/>
              <w:marRight w:val="0"/>
              <w:marTop w:val="0"/>
              <w:marBottom w:val="0"/>
              <w:divBdr>
                <w:top w:val="none" w:sz="0" w:space="0" w:color="auto"/>
                <w:left w:val="none" w:sz="0" w:space="0" w:color="auto"/>
                <w:bottom w:val="none" w:sz="0" w:space="0" w:color="auto"/>
                <w:right w:val="none" w:sz="0" w:space="0" w:color="auto"/>
              </w:divBdr>
              <w:divsChild>
                <w:div w:id="763578441">
                  <w:marLeft w:val="0"/>
                  <w:marRight w:val="0"/>
                  <w:marTop w:val="0"/>
                  <w:marBottom w:val="0"/>
                  <w:divBdr>
                    <w:top w:val="none" w:sz="0" w:space="0" w:color="auto"/>
                    <w:left w:val="none" w:sz="0" w:space="0" w:color="auto"/>
                    <w:bottom w:val="none" w:sz="0" w:space="0" w:color="auto"/>
                    <w:right w:val="none" w:sz="0" w:space="0" w:color="auto"/>
                  </w:divBdr>
                  <w:divsChild>
                    <w:div w:id="18687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34994397">
      <w:bodyDiv w:val="1"/>
      <w:marLeft w:val="0"/>
      <w:marRight w:val="0"/>
      <w:marTop w:val="0"/>
      <w:marBottom w:val="0"/>
      <w:divBdr>
        <w:top w:val="none" w:sz="0" w:space="0" w:color="auto"/>
        <w:left w:val="none" w:sz="0" w:space="0" w:color="auto"/>
        <w:bottom w:val="none" w:sz="0" w:space="0" w:color="auto"/>
        <w:right w:val="none" w:sz="0" w:space="0" w:color="auto"/>
      </w:divBdr>
      <w:divsChild>
        <w:div w:id="889195153">
          <w:marLeft w:val="0"/>
          <w:marRight w:val="0"/>
          <w:marTop w:val="0"/>
          <w:marBottom w:val="0"/>
          <w:divBdr>
            <w:top w:val="none" w:sz="0" w:space="0" w:color="auto"/>
            <w:left w:val="none" w:sz="0" w:space="0" w:color="auto"/>
            <w:bottom w:val="none" w:sz="0" w:space="0" w:color="auto"/>
            <w:right w:val="none" w:sz="0" w:space="0" w:color="auto"/>
          </w:divBdr>
          <w:divsChild>
            <w:div w:id="232011835">
              <w:marLeft w:val="0"/>
              <w:marRight w:val="0"/>
              <w:marTop w:val="0"/>
              <w:marBottom w:val="0"/>
              <w:divBdr>
                <w:top w:val="none" w:sz="0" w:space="0" w:color="auto"/>
                <w:left w:val="none" w:sz="0" w:space="0" w:color="auto"/>
                <w:bottom w:val="none" w:sz="0" w:space="0" w:color="auto"/>
                <w:right w:val="none" w:sz="0" w:space="0" w:color="auto"/>
              </w:divBdr>
              <w:divsChild>
                <w:div w:id="1452435080">
                  <w:marLeft w:val="0"/>
                  <w:marRight w:val="0"/>
                  <w:marTop w:val="0"/>
                  <w:marBottom w:val="0"/>
                  <w:divBdr>
                    <w:top w:val="none" w:sz="0" w:space="0" w:color="auto"/>
                    <w:left w:val="none" w:sz="0" w:space="0" w:color="auto"/>
                    <w:bottom w:val="none" w:sz="0" w:space="0" w:color="auto"/>
                    <w:right w:val="none" w:sz="0" w:space="0" w:color="auto"/>
                  </w:divBdr>
                </w:div>
              </w:divsChild>
            </w:div>
            <w:div w:id="68309089">
              <w:marLeft w:val="0"/>
              <w:marRight w:val="0"/>
              <w:marTop w:val="0"/>
              <w:marBottom w:val="0"/>
              <w:divBdr>
                <w:top w:val="none" w:sz="0" w:space="0" w:color="auto"/>
                <w:left w:val="none" w:sz="0" w:space="0" w:color="auto"/>
                <w:bottom w:val="none" w:sz="0" w:space="0" w:color="auto"/>
                <w:right w:val="none" w:sz="0" w:space="0" w:color="auto"/>
              </w:divBdr>
              <w:divsChild>
                <w:div w:id="14438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7617">
      <w:bodyDiv w:val="1"/>
      <w:marLeft w:val="0"/>
      <w:marRight w:val="0"/>
      <w:marTop w:val="0"/>
      <w:marBottom w:val="0"/>
      <w:divBdr>
        <w:top w:val="none" w:sz="0" w:space="0" w:color="auto"/>
        <w:left w:val="none" w:sz="0" w:space="0" w:color="auto"/>
        <w:bottom w:val="none" w:sz="0" w:space="0" w:color="auto"/>
        <w:right w:val="none" w:sz="0" w:space="0" w:color="auto"/>
      </w:divBdr>
      <w:divsChild>
        <w:div w:id="1826823933">
          <w:marLeft w:val="0"/>
          <w:marRight w:val="0"/>
          <w:marTop w:val="0"/>
          <w:marBottom w:val="0"/>
          <w:divBdr>
            <w:top w:val="none" w:sz="0" w:space="0" w:color="auto"/>
            <w:left w:val="none" w:sz="0" w:space="0" w:color="auto"/>
            <w:bottom w:val="none" w:sz="0" w:space="0" w:color="auto"/>
            <w:right w:val="none" w:sz="0" w:space="0" w:color="auto"/>
          </w:divBdr>
          <w:divsChild>
            <w:div w:id="433601046">
              <w:marLeft w:val="0"/>
              <w:marRight w:val="0"/>
              <w:marTop w:val="0"/>
              <w:marBottom w:val="0"/>
              <w:divBdr>
                <w:top w:val="none" w:sz="0" w:space="0" w:color="auto"/>
                <w:left w:val="none" w:sz="0" w:space="0" w:color="auto"/>
                <w:bottom w:val="none" w:sz="0" w:space="0" w:color="auto"/>
                <w:right w:val="none" w:sz="0" w:space="0" w:color="auto"/>
              </w:divBdr>
              <w:divsChild>
                <w:div w:id="184674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71288">
      <w:bodyDiv w:val="1"/>
      <w:marLeft w:val="0"/>
      <w:marRight w:val="0"/>
      <w:marTop w:val="0"/>
      <w:marBottom w:val="0"/>
      <w:divBdr>
        <w:top w:val="none" w:sz="0" w:space="0" w:color="auto"/>
        <w:left w:val="none" w:sz="0" w:space="0" w:color="auto"/>
        <w:bottom w:val="none" w:sz="0" w:space="0" w:color="auto"/>
        <w:right w:val="none" w:sz="0" w:space="0" w:color="auto"/>
      </w:divBdr>
      <w:divsChild>
        <w:div w:id="2031683350">
          <w:marLeft w:val="0"/>
          <w:marRight w:val="0"/>
          <w:marTop w:val="0"/>
          <w:marBottom w:val="0"/>
          <w:divBdr>
            <w:top w:val="none" w:sz="0" w:space="0" w:color="auto"/>
            <w:left w:val="none" w:sz="0" w:space="0" w:color="auto"/>
            <w:bottom w:val="none" w:sz="0" w:space="0" w:color="auto"/>
            <w:right w:val="none" w:sz="0" w:space="0" w:color="auto"/>
          </w:divBdr>
          <w:divsChild>
            <w:div w:id="2015955902">
              <w:marLeft w:val="0"/>
              <w:marRight w:val="0"/>
              <w:marTop w:val="0"/>
              <w:marBottom w:val="0"/>
              <w:divBdr>
                <w:top w:val="none" w:sz="0" w:space="0" w:color="auto"/>
                <w:left w:val="none" w:sz="0" w:space="0" w:color="auto"/>
                <w:bottom w:val="none" w:sz="0" w:space="0" w:color="auto"/>
                <w:right w:val="none" w:sz="0" w:space="0" w:color="auto"/>
              </w:divBdr>
              <w:divsChild>
                <w:div w:id="8671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67221">
      <w:bodyDiv w:val="1"/>
      <w:marLeft w:val="0"/>
      <w:marRight w:val="0"/>
      <w:marTop w:val="0"/>
      <w:marBottom w:val="0"/>
      <w:divBdr>
        <w:top w:val="none" w:sz="0" w:space="0" w:color="auto"/>
        <w:left w:val="none" w:sz="0" w:space="0" w:color="auto"/>
        <w:bottom w:val="none" w:sz="0" w:space="0" w:color="auto"/>
        <w:right w:val="none" w:sz="0" w:space="0" w:color="auto"/>
      </w:divBdr>
      <w:divsChild>
        <w:div w:id="276564795">
          <w:marLeft w:val="0"/>
          <w:marRight w:val="0"/>
          <w:marTop w:val="0"/>
          <w:marBottom w:val="0"/>
          <w:divBdr>
            <w:top w:val="none" w:sz="0" w:space="0" w:color="auto"/>
            <w:left w:val="none" w:sz="0" w:space="0" w:color="auto"/>
            <w:bottom w:val="none" w:sz="0" w:space="0" w:color="auto"/>
            <w:right w:val="none" w:sz="0" w:space="0" w:color="auto"/>
          </w:divBdr>
          <w:divsChild>
            <w:div w:id="475148108">
              <w:marLeft w:val="0"/>
              <w:marRight w:val="0"/>
              <w:marTop w:val="0"/>
              <w:marBottom w:val="0"/>
              <w:divBdr>
                <w:top w:val="none" w:sz="0" w:space="0" w:color="auto"/>
                <w:left w:val="none" w:sz="0" w:space="0" w:color="auto"/>
                <w:bottom w:val="none" w:sz="0" w:space="0" w:color="auto"/>
                <w:right w:val="none" w:sz="0" w:space="0" w:color="auto"/>
              </w:divBdr>
              <w:divsChild>
                <w:div w:id="996881796">
                  <w:marLeft w:val="0"/>
                  <w:marRight w:val="0"/>
                  <w:marTop w:val="0"/>
                  <w:marBottom w:val="0"/>
                  <w:divBdr>
                    <w:top w:val="none" w:sz="0" w:space="0" w:color="auto"/>
                    <w:left w:val="none" w:sz="0" w:space="0" w:color="auto"/>
                    <w:bottom w:val="none" w:sz="0" w:space="0" w:color="auto"/>
                    <w:right w:val="none" w:sz="0" w:space="0" w:color="auto"/>
                  </w:divBdr>
                </w:div>
              </w:divsChild>
            </w:div>
            <w:div w:id="1493715669">
              <w:marLeft w:val="0"/>
              <w:marRight w:val="0"/>
              <w:marTop w:val="0"/>
              <w:marBottom w:val="0"/>
              <w:divBdr>
                <w:top w:val="none" w:sz="0" w:space="0" w:color="auto"/>
                <w:left w:val="none" w:sz="0" w:space="0" w:color="auto"/>
                <w:bottom w:val="none" w:sz="0" w:space="0" w:color="auto"/>
                <w:right w:val="none" w:sz="0" w:space="0" w:color="auto"/>
              </w:divBdr>
              <w:divsChild>
                <w:div w:id="393046299">
                  <w:marLeft w:val="0"/>
                  <w:marRight w:val="0"/>
                  <w:marTop w:val="0"/>
                  <w:marBottom w:val="0"/>
                  <w:divBdr>
                    <w:top w:val="none" w:sz="0" w:space="0" w:color="auto"/>
                    <w:left w:val="none" w:sz="0" w:space="0" w:color="auto"/>
                    <w:bottom w:val="none" w:sz="0" w:space="0" w:color="auto"/>
                    <w:right w:val="none" w:sz="0" w:space="0" w:color="auto"/>
                  </w:divBdr>
                </w:div>
              </w:divsChild>
            </w:div>
            <w:div w:id="1890535447">
              <w:marLeft w:val="0"/>
              <w:marRight w:val="0"/>
              <w:marTop w:val="0"/>
              <w:marBottom w:val="0"/>
              <w:divBdr>
                <w:top w:val="none" w:sz="0" w:space="0" w:color="auto"/>
                <w:left w:val="none" w:sz="0" w:space="0" w:color="auto"/>
                <w:bottom w:val="none" w:sz="0" w:space="0" w:color="auto"/>
                <w:right w:val="none" w:sz="0" w:space="0" w:color="auto"/>
              </w:divBdr>
              <w:divsChild>
                <w:div w:id="1840609001">
                  <w:marLeft w:val="0"/>
                  <w:marRight w:val="0"/>
                  <w:marTop w:val="0"/>
                  <w:marBottom w:val="0"/>
                  <w:divBdr>
                    <w:top w:val="none" w:sz="0" w:space="0" w:color="auto"/>
                    <w:left w:val="none" w:sz="0" w:space="0" w:color="auto"/>
                    <w:bottom w:val="none" w:sz="0" w:space="0" w:color="auto"/>
                    <w:right w:val="none" w:sz="0" w:space="0" w:color="auto"/>
                  </w:divBdr>
                </w:div>
              </w:divsChild>
            </w:div>
            <w:div w:id="1818494691">
              <w:marLeft w:val="0"/>
              <w:marRight w:val="0"/>
              <w:marTop w:val="0"/>
              <w:marBottom w:val="0"/>
              <w:divBdr>
                <w:top w:val="none" w:sz="0" w:space="0" w:color="auto"/>
                <w:left w:val="none" w:sz="0" w:space="0" w:color="auto"/>
                <w:bottom w:val="none" w:sz="0" w:space="0" w:color="auto"/>
                <w:right w:val="none" w:sz="0" w:space="0" w:color="auto"/>
              </w:divBdr>
              <w:divsChild>
                <w:div w:id="1568028560">
                  <w:marLeft w:val="0"/>
                  <w:marRight w:val="0"/>
                  <w:marTop w:val="0"/>
                  <w:marBottom w:val="0"/>
                  <w:divBdr>
                    <w:top w:val="none" w:sz="0" w:space="0" w:color="auto"/>
                    <w:left w:val="none" w:sz="0" w:space="0" w:color="auto"/>
                    <w:bottom w:val="none" w:sz="0" w:space="0" w:color="auto"/>
                    <w:right w:val="none" w:sz="0" w:space="0" w:color="auto"/>
                  </w:divBdr>
                  <w:divsChild>
                    <w:div w:id="1149135642">
                      <w:marLeft w:val="0"/>
                      <w:marRight w:val="0"/>
                      <w:marTop w:val="0"/>
                      <w:marBottom w:val="0"/>
                      <w:divBdr>
                        <w:top w:val="none" w:sz="0" w:space="0" w:color="auto"/>
                        <w:left w:val="none" w:sz="0" w:space="0" w:color="auto"/>
                        <w:bottom w:val="none" w:sz="0" w:space="0" w:color="auto"/>
                        <w:right w:val="none" w:sz="0" w:space="0" w:color="auto"/>
                      </w:divBdr>
                    </w:div>
                  </w:divsChild>
                </w:div>
                <w:div w:id="274943781">
                  <w:marLeft w:val="0"/>
                  <w:marRight w:val="0"/>
                  <w:marTop w:val="0"/>
                  <w:marBottom w:val="0"/>
                  <w:divBdr>
                    <w:top w:val="none" w:sz="0" w:space="0" w:color="auto"/>
                    <w:left w:val="none" w:sz="0" w:space="0" w:color="auto"/>
                    <w:bottom w:val="none" w:sz="0" w:space="0" w:color="auto"/>
                    <w:right w:val="none" w:sz="0" w:space="0" w:color="auto"/>
                  </w:divBdr>
                  <w:divsChild>
                    <w:div w:id="522862230">
                      <w:marLeft w:val="0"/>
                      <w:marRight w:val="0"/>
                      <w:marTop w:val="0"/>
                      <w:marBottom w:val="0"/>
                      <w:divBdr>
                        <w:top w:val="none" w:sz="0" w:space="0" w:color="auto"/>
                        <w:left w:val="none" w:sz="0" w:space="0" w:color="auto"/>
                        <w:bottom w:val="none" w:sz="0" w:space="0" w:color="auto"/>
                        <w:right w:val="none" w:sz="0" w:space="0" w:color="auto"/>
                      </w:divBdr>
                    </w:div>
                  </w:divsChild>
                </w:div>
                <w:div w:id="1389835924">
                  <w:marLeft w:val="0"/>
                  <w:marRight w:val="0"/>
                  <w:marTop w:val="0"/>
                  <w:marBottom w:val="0"/>
                  <w:divBdr>
                    <w:top w:val="none" w:sz="0" w:space="0" w:color="auto"/>
                    <w:left w:val="none" w:sz="0" w:space="0" w:color="auto"/>
                    <w:bottom w:val="none" w:sz="0" w:space="0" w:color="auto"/>
                    <w:right w:val="none" w:sz="0" w:space="0" w:color="auto"/>
                  </w:divBdr>
                  <w:divsChild>
                    <w:div w:id="1369338009">
                      <w:marLeft w:val="0"/>
                      <w:marRight w:val="0"/>
                      <w:marTop w:val="0"/>
                      <w:marBottom w:val="0"/>
                      <w:divBdr>
                        <w:top w:val="none" w:sz="0" w:space="0" w:color="auto"/>
                        <w:left w:val="none" w:sz="0" w:space="0" w:color="auto"/>
                        <w:bottom w:val="none" w:sz="0" w:space="0" w:color="auto"/>
                        <w:right w:val="none" w:sz="0" w:space="0" w:color="auto"/>
                      </w:divBdr>
                    </w:div>
                  </w:divsChild>
                </w:div>
                <w:div w:id="1711489158">
                  <w:marLeft w:val="0"/>
                  <w:marRight w:val="0"/>
                  <w:marTop w:val="0"/>
                  <w:marBottom w:val="0"/>
                  <w:divBdr>
                    <w:top w:val="none" w:sz="0" w:space="0" w:color="auto"/>
                    <w:left w:val="none" w:sz="0" w:space="0" w:color="auto"/>
                    <w:bottom w:val="none" w:sz="0" w:space="0" w:color="auto"/>
                    <w:right w:val="none" w:sz="0" w:space="0" w:color="auto"/>
                  </w:divBdr>
                  <w:divsChild>
                    <w:div w:id="149422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3910">
              <w:marLeft w:val="0"/>
              <w:marRight w:val="0"/>
              <w:marTop w:val="0"/>
              <w:marBottom w:val="0"/>
              <w:divBdr>
                <w:top w:val="none" w:sz="0" w:space="0" w:color="auto"/>
                <w:left w:val="none" w:sz="0" w:space="0" w:color="auto"/>
                <w:bottom w:val="none" w:sz="0" w:space="0" w:color="auto"/>
                <w:right w:val="none" w:sz="0" w:space="0" w:color="auto"/>
              </w:divBdr>
              <w:divsChild>
                <w:div w:id="751269689">
                  <w:marLeft w:val="0"/>
                  <w:marRight w:val="0"/>
                  <w:marTop w:val="0"/>
                  <w:marBottom w:val="0"/>
                  <w:divBdr>
                    <w:top w:val="none" w:sz="0" w:space="0" w:color="auto"/>
                    <w:left w:val="none" w:sz="0" w:space="0" w:color="auto"/>
                    <w:bottom w:val="none" w:sz="0" w:space="0" w:color="auto"/>
                    <w:right w:val="none" w:sz="0" w:space="0" w:color="auto"/>
                  </w:divBdr>
                </w:div>
              </w:divsChild>
            </w:div>
            <w:div w:id="1581796341">
              <w:marLeft w:val="0"/>
              <w:marRight w:val="0"/>
              <w:marTop w:val="0"/>
              <w:marBottom w:val="0"/>
              <w:divBdr>
                <w:top w:val="none" w:sz="0" w:space="0" w:color="auto"/>
                <w:left w:val="none" w:sz="0" w:space="0" w:color="auto"/>
                <w:bottom w:val="none" w:sz="0" w:space="0" w:color="auto"/>
                <w:right w:val="none" w:sz="0" w:space="0" w:color="auto"/>
              </w:divBdr>
              <w:divsChild>
                <w:div w:id="5402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86572">
      <w:bodyDiv w:val="1"/>
      <w:marLeft w:val="0"/>
      <w:marRight w:val="0"/>
      <w:marTop w:val="0"/>
      <w:marBottom w:val="0"/>
      <w:divBdr>
        <w:top w:val="none" w:sz="0" w:space="0" w:color="auto"/>
        <w:left w:val="none" w:sz="0" w:space="0" w:color="auto"/>
        <w:bottom w:val="none" w:sz="0" w:space="0" w:color="auto"/>
        <w:right w:val="none" w:sz="0" w:space="0" w:color="auto"/>
      </w:divBdr>
      <w:divsChild>
        <w:div w:id="248928174">
          <w:marLeft w:val="0"/>
          <w:marRight w:val="0"/>
          <w:marTop w:val="0"/>
          <w:marBottom w:val="0"/>
          <w:divBdr>
            <w:top w:val="none" w:sz="0" w:space="0" w:color="auto"/>
            <w:left w:val="none" w:sz="0" w:space="0" w:color="auto"/>
            <w:bottom w:val="none" w:sz="0" w:space="0" w:color="auto"/>
            <w:right w:val="none" w:sz="0" w:space="0" w:color="auto"/>
          </w:divBdr>
          <w:divsChild>
            <w:div w:id="679817506">
              <w:marLeft w:val="0"/>
              <w:marRight w:val="0"/>
              <w:marTop w:val="0"/>
              <w:marBottom w:val="0"/>
              <w:divBdr>
                <w:top w:val="none" w:sz="0" w:space="0" w:color="auto"/>
                <w:left w:val="none" w:sz="0" w:space="0" w:color="auto"/>
                <w:bottom w:val="none" w:sz="0" w:space="0" w:color="auto"/>
                <w:right w:val="none" w:sz="0" w:space="0" w:color="auto"/>
              </w:divBdr>
              <w:divsChild>
                <w:div w:id="130045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14887">
      <w:bodyDiv w:val="1"/>
      <w:marLeft w:val="0"/>
      <w:marRight w:val="0"/>
      <w:marTop w:val="0"/>
      <w:marBottom w:val="0"/>
      <w:divBdr>
        <w:top w:val="none" w:sz="0" w:space="0" w:color="auto"/>
        <w:left w:val="none" w:sz="0" w:space="0" w:color="auto"/>
        <w:bottom w:val="none" w:sz="0" w:space="0" w:color="auto"/>
        <w:right w:val="none" w:sz="0" w:space="0" w:color="auto"/>
      </w:divBdr>
      <w:divsChild>
        <w:div w:id="309747054">
          <w:marLeft w:val="0"/>
          <w:marRight w:val="0"/>
          <w:marTop w:val="0"/>
          <w:marBottom w:val="0"/>
          <w:divBdr>
            <w:top w:val="none" w:sz="0" w:space="0" w:color="auto"/>
            <w:left w:val="none" w:sz="0" w:space="0" w:color="auto"/>
            <w:bottom w:val="none" w:sz="0" w:space="0" w:color="auto"/>
            <w:right w:val="none" w:sz="0" w:space="0" w:color="auto"/>
          </w:divBdr>
          <w:divsChild>
            <w:div w:id="2031682501">
              <w:marLeft w:val="0"/>
              <w:marRight w:val="0"/>
              <w:marTop w:val="0"/>
              <w:marBottom w:val="0"/>
              <w:divBdr>
                <w:top w:val="none" w:sz="0" w:space="0" w:color="auto"/>
                <w:left w:val="none" w:sz="0" w:space="0" w:color="auto"/>
                <w:bottom w:val="none" w:sz="0" w:space="0" w:color="auto"/>
                <w:right w:val="none" w:sz="0" w:space="0" w:color="auto"/>
              </w:divBdr>
              <w:divsChild>
                <w:div w:id="85565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86899">
      <w:bodyDiv w:val="1"/>
      <w:marLeft w:val="0"/>
      <w:marRight w:val="0"/>
      <w:marTop w:val="0"/>
      <w:marBottom w:val="0"/>
      <w:divBdr>
        <w:top w:val="none" w:sz="0" w:space="0" w:color="auto"/>
        <w:left w:val="none" w:sz="0" w:space="0" w:color="auto"/>
        <w:bottom w:val="none" w:sz="0" w:space="0" w:color="auto"/>
        <w:right w:val="none" w:sz="0" w:space="0" w:color="auto"/>
      </w:divBdr>
      <w:divsChild>
        <w:div w:id="948271162">
          <w:marLeft w:val="0"/>
          <w:marRight w:val="0"/>
          <w:marTop w:val="0"/>
          <w:marBottom w:val="0"/>
          <w:divBdr>
            <w:top w:val="none" w:sz="0" w:space="0" w:color="auto"/>
            <w:left w:val="none" w:sz="0" w:space="0" w:color="auto"/>
            <w:bottom w:val="none" w:sz="0" w:space="0" w:color="auto"/>
            <w:right w:val="none" w:sz="0" w:space="0" w:color="auto"/>
          </w:divBdr>
          <w:divsChild>
            <w:div w:id="2050717796">
              <w:marLeft w:val="0"/>
              <w:marRight w:val="0"/>
              <w:marTop w:val="0"/>
              <w:marBottom w:val="0"/>
              <w:divBdr>
                <w:top w:val="none" w:sz="0" w:space="0" w:color="auto"/>
                <w:left w:val="none" w:sz="0" w:space="0" w:color="auto"/>
                <w:bottom w:val="none" w:sz="0" w:space="0" w:color="auto"/>
                <w:right w:val="none" w:sz="0" w:space="0" w:color="auto"/>
              </w:divBdr>
              <w:divsChild>
                <w:div w:id="196280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303546">
      <w:bodyDiv w:val="1"/>
      <w:marLeft w:val="0"/>
      <w:marRight w:val="0"/>
      <w:marTop w:val="0"/>
      <w:marBottom w:val="0"/>
      <w:divBdr>
        <w:top w:val="none" w:sz="0" w:space="0" w:color="auto"/>
        <w:left w:val="none" w:sz="0" w:space="0" w:color="auto"/>
        <w:bottom w:val="none" w:sz="0" w:space="0" w:color="auto"/>
        <w:right w:val="none" w:sz="0" w:space="0" w:color="auto"/>
      </w:divBdr>
      <w:divsChild>
        <w:div w:id="931398899">
          <w:marLeft w:val="0"/>
          <w:marRight w:val="0"/>
          <w:marTop w:val="0"/>
          <w:marBottom w:val="0"/>
          <w:divBdr>
            <w:top w:val="none" w:sz="0" w:space="0" w:color="auto"/>
            <w:left w:val="none" w:sz="0" w:space="0" w:color="auto"/>
            <w:bottom w:val="none" w:sz="0" w:space="0" w:color="auto"/>
            <w:right w:val="none" w:sz="0" w:space="0" w:color="auto"/>
          </w:divBdr>
          <w:divsChild>
            <w:div w:id="452943680">
              <w:marLeft w:val="0"/>
              <w:marRight w:val="0"/>
              <w:marTop w:val="0"/>
              <w:marBottom w:val="0"/>
              <w:divBdr>
                <w:top w:val="none" w:sz="0" w:space="0" w:color="auto"/>
                <w:left w:val="none" w:sz="0" w:space="0" w:color="auto"/>
                <w:bottom w:val="none" w:sz="0" w:space="0" w:color="auto"/>
                <w:right w:val="none" w:sz="0" w:space="0" w:color="auto"/>
              </w:divBdr>
              <w:divsChild>
                <w:div w:id="19622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035312">
      <w:bodyDiv w:val="1"/>
      <w:marLeft w:val="0"/>
      <w:marRight w:val="0"/>
      <w:marTop w:val="0"/>
      <w:marBottom w:val="0"/>
      <w:divBdr>
        <w:top w:val="none" w:sz="0" w:space="0" w:color="auto"/>
        <w:left w:val="none" w:sz="0" w:space="0" w:color="auto"/>
        <w:bottom w:val="none" w:sz="0" w:space="0" w:color="auto"/>
        <w:right w:val="none" w:sz="0" w:space="0" w:color="auto"/>
      </w:divBdr>
      <w:divsChild>
        <w:div w:id="1626615120">
          <w:marLeft w:val="0"/>
          <w:marRight w:val="0"/>
          <w:marTop w:val="0"/>
          <w:marBottom w:val="0"/>
          <w:divBdr>
            <w:top w:val="none" w:sz="0" w:space="0" w:color="auto"/>
            <w:left w:val="none" w:sz="0" w:space="0" w:color="auto"/>
            <w:bottom w:val="none" w:sz="0" w:space="0" w:color="auto"/>
            <w:right w:val="none" w:sz="0" w:space="0" w:color="auto"/>
          </w:divBdr>
          <w:divsChild>
            <w:div w:id="805437449">
              <w:marLeft w:val="0"/>
              <w:marRight w:val="0"/>
              <w:marTop w:val="0"/>
              <w:marBottom w:val="0"/>
              <w:divBdr>
                <w:top w:val="none" w:sz="0" w:space="0" w:color="auto"/>
                <w:left w:val="none" w:sz="0" w:space="0" w:color="auto"/>
                <w:bottom w:val="none" w:sz="0" w:space="0" w:color="auto"/>
                <w:right w:val="none" w:sz="0" w:space="0" w:color="auto"/>
              </w:divBdr>
              <w:divsChild>
                <w:div w:id="8827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8130">
      <w:bodyDiv w:val="1"/>
      <w:marLeft w:val="0"/>
      <w:marRight w:val="0"/>
      <w:marTop w:val="0"/>
      <w:marBottom w:val="0"/>
      <w:divBdr>
        <w:top w:val="none" w:sz="0" w:space="0" w:color="auto"/>
        <w:left w:val="none" w:sz="0" w:space="0" w:color="auto"/>
        <w:bottom w:val="none" w:sz="0" w:space="0" w:color="auto"/>
        <w:right w:val="none" w:sz="0" w:space="0" w:color="auto"/>
      </w:divBdr>
      <w:divsChild>
        <w:div w:id="745031961">
          <w:marLeft w:val="0"/>
          <w:marRight w:val="0"/>
          <w:marTop w:val="0"/>
          <w:marBottom w:val="0"/>
          <w:divBdr>
            <w:top w:val="none" w:sz="0" w:space="0" w:color="auto"/>
            <w:left w:val="none" w:sz="0" w:space="0" w:color="auto"/>
            <w:bottom w:val="none" w:sz="0" w:space="0" w:color="auto"/>
            <w:right w:val="none" w:sz="0" w:space="0" w:color="auto"/>
          </w:divBdr>
          <w:divsChild>
            <w:div w:id="1586110347">
              <w:marLeft w:val="0"/>
              <w:marRight w:val="0"/>
              <w:marTop w:val="0"/>
              <w:marBottom w:val="0"/>
              <w:divBdr>
                <w:top w:val="none" w:sz="0" w:space="0" w:color="auto"/>
                <w:left w:val="none" w:sz="0" w:space="0" w:color="auto"/>
                <w:bottom w:val="none" w:sz="0" w:space="0" w:color="auto"/>
                <w:right w:val="none" w:sz="0" w:space="0" w:color="auto"/>
              </w:divBdr>
              <w:divsChild>
                <w:div w:id="280690961">
                  <w:marLeft w:val="0"/>
                  <w:marRight w:val="0"/>
                  <w:marTop w:val="0"/>
                  <w:marBottom w:val="0"/>
                  <w:divBdr>
                    <w:top w:val="none" w:sz="0" w:space="0" w:color="auto"/>
                    <w:left w:val="none" w:sz="0" w:space="0" w:color="auto"/>
                    <w:bottom w:val="none" w:sz="0" w:space="0" w:color="auto"/>
                    <w:right w:val="none" w:sz="0" w:space="0" w:color="auto"/>
                  </w:divBdr>
                  <w:divsChild>
                    <w:div w:id="194938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149269">
      <w:bodyDiv w:val="1"/>
      <w:marLeft w:val="0"/>
      <w:marRight w:val="0"/>
      <w:marTop w:val="0"/>
      <w:marBottom w:val="0"/>
      <w:divBdr>
        <w:top w:val="none" w:sz="0" w:space="0" w:color="auto"/>
        <w:left w:val="none" w:sz="0" w:space="0" w:color="auto"/>
        <w:bottom w:val="none" w:sz="0" w:space="0" w:color="auto"/>
        <w:right w:val="none" w:sz="0" w:space="0" w:color="auto"/>
      </w:divBdr>
      <w:divsChild>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sChild>
                <w:div w:id="124565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966132">
      <w:bodyDiv w:val="1"/>
      <w:marLeft w:val="0"/>
      <w:marRight w:val="0"/>
      <w:marTop w:val="0"/>
      <w:marBottom w:val="0"/>
      <w:divBdr>
        <w:top w:val="none" w:sz="0" w:space="0" w:color="auto"/>
        <w:left w:val="none" w:sz="0" w:space="0" w:color="auto"/>
        <w:bottom w:val="none" w:sz="0" w:space="0" w:color="auto"/>
        <w:right w:val="none" w:sz="0" w:space="0" w:color="auto"/>
      </w:divBdr>
      <w:divsChild>
        <w:div w:id="343752574">
          <w:marLeft w:val="0"/>
          <w:marRight w:val="0"/>
          <w:marTop w:val="0"/>
          <w:marBottom w:val="0"/>
          <w:divBdr>
            <w:top w:val="none" w:sz="0" w:space="0" w:color="auto"/>
            <w:left w:val="none" w:sz="0" w:space="0" w:color="auto"/>
            <w:bottom w:val="none" w:sz="0" w:space="0" w:color="auto"/>
            <w:right w:val="none" w:sz="0" w:space="0" w:color="auto"/>
          </w:divBdr>
          <w:divsChild>
            <w:div w:id="1657567478">
              <w:marLeft w:val="0"/>
              <w:marRight w:val="0"/>
              <w:marTop w:val="0"/>
              <w:marBottom w:val="0"/>
              <w:divBdr>
                <w:top w:val="none" w:sz="0" w:space="0" w:color="auto"/>
                <w:left w:val="none" w:sz="0" w:space="0" w:color="auto"/>
                <w:bottom w:val="none" w:sz="0" w:space="0" w:color="auto"/>
                <w:right w:val="none" w:sz="0" w:space="0" w:color="auto"/>
              </w:divBdr>
              <w:divsChild>
                <w:div w:id="197246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637247">
      <w:bodyDiv w:val="1"/>
      <w:marLeft w:val="0"/>
      <w:marRight w:val="0"/>
      <w:marTop w:val="0"/>
      <w:marBottom w:val="0"/>
      <w:divBdr>
        <w:top w:val="none" w:sz="0" w:space="0" w:color="auto"/>
        <w:left w:val="none" w:sz="0" w:space="0" w:color="auto"/>
        <w:bottom w:val="none" w:sz="0" w:space="0" w:color="auto"/>
        <w:right w:val="none" w:sz="0" w:space="0" w:color="auto"/>
      </w:divBdr>
      <w:divsChild>
        <w:div w:id="581718615">
          <w:marLeft w:val="0"/>
          <w:marRight w:val="0"/>
          <w:marTop w:val="0"/>
          <w:marBottom w:val="0"/>
          <w:divBdr>
            <w:top w:val="none" w:sz="0" w:space="0" w:color="auto"/>
            <w:left w:val="none" w:sz="0" w:space="0" w:color="auto"/>
            <w:bottom w:val="none" w:sz="0" w:space="0" w:color="auto"/>
            <w:right w:val="none" w:sz="0" w:space="0" w:color="auto"/>
          </w:divBdr>
          <w:divsChild>
            <w:div w:id="1410274493">
              <w:marLeft w:val="0"/>
              <w:marRight w:val="0"/>
              <w:marTop w:val="0"/>
              <w:marBottom w:val="0"/>
              <w:divBdr>
                <w:top w:val="none" w:sz="0" w:space="0" w:color="auto"/>
                <w:left w:val="none" w:sz="0" w:space="0" w:color="auto"/>
                <w:bottom w:val="none" w:sz="0" w:space="0" w:color="auto"/>
                <w:right w:val="none" w:sz="0" w:space="0" w:color="auto"/>
              </w:divBdr>
              <w:divsChild>
                <w:div w:id="4865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48131">
      <w:bodyDiv w:val="1"/>
      <w:marLeft w:val="0"/>
      <w:marRight w:val="0"/>
      <w:marTop w:val="0"/>
      <w:marBottom w:val="0"/>
      <w:divBdr>
        <w:top w:val="none" w:sz="0" w:space="0" w:color="auto"/>
        <w:left w:val="none" w:sz="0" w:space="0" w:color="auto"/>
        <w:bottom w:val="none" w:sz="0" w:space="0" w:color="auto"/>
        <w:right w:val="none" w:sz="0" w:space="0" w:color="auto"/>
      </w:divBdr>
      <w:divsChild>
        <w:div w:id="1891648409">
          <w:marLeft w:val="0"/>
          <w:marRight w:val="0"/>
          <w:marTop w:val="0"/>
          <w:marBottom w:val="0"/>
          <w:divBdr>
            <w:top w:val="none" w:sz="0" w:space="0" w:color="auto"/>
            <w:left w:val="none" w:sz="0" w:space="0" w:color="auto"/>
            <w:bottom w:val="none" w:sz="0" w:space="0" w:color="auto"/>
            <w:right w:val="none" w:sz="0" w:space="0" w:color="auto"/>
          </w:divBdr>
          <w:divsChild>
            <w:div w:id="479031797">
              <w:marLeft w:val="0"/>
              <w:marRight w:val="0"/>
              <w:marTop w:val="0"/>
              <w:marBottom w:val="0"/>
              <w:divBdr>
                <w:top w:val="none" w:sz="0" w:space="0" w:color="auto"/>
                <w:left w:val="none" w:sz="0" w:space="0" w:color="auto"/>
                <w:bottom w:val="none" w:sz="0" w:space="0" w:color="auto"/>
                <w:right w:val="none" w:sz="0" w:space="0" w:color="auto"/>
              </w:divBdr>
              <w:divsChild>
                <w:div w:id="11778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8518">
      <w:bodyDiv w:val="1"/>
      <w:marLeft w:val="0"/>
      <w:marRight w:val="0"/>
      <w:marTop w:val="0"/>
      <w:marBottom w:val="0"/>
      <w:divBdr>
        <w:top w:val="none" w:sz="0" w:space="0" w:color="auto"/>
        <w:left w:val="none" w:sz="0" w:space="0" w:color="auto"/>
        <w:bottom w:val="none" w:sz="0" w:space="0" w:color="auto"/>
        <w:right w:val="none" w:sz="0" w:space="0" w:color="auto"/>
      </w:divBdr>
      <w:divsChild>
        <w:div w:id="1699505229">
          <w:marLeft w:val="0"/>
          <w:marRight w:val="0"/>
          <w:marTop w:val="0"/>
          <w:marBottom w:val="0"/>
          <w:divBdr>
            <w:top w:val="none" w:sz="0" w:space="0" w:color="auto"/>
            <w:left w:val="none" w:sz="0" w:space="0" w:color="auto"/>
            <w:bottom w:val="none" w:sz="0" w:space="0" w:color="auto"/>
            <w:right w:val="none" w:sz="0" w:space="0" w:color="auto"/>
          </w:divBdr>
          <w:divsChild>
            <w:div w:id="1948654503">
              <w:marLeft w:val="0"/>
              <w:marRight w:val="0"/>
              <w:marTop w:val="0"/>
              <w:marBottom w:val="0"/>
              <w:divBdr>
                <w:top w:val="none" w:sz="0" w:space="0" w:color="auto"/>
                <w:left w:val="none" w:sz="0" w:space="0" w:color="auto"/>
                <w:bottom w:val="none" w:sz="0" w:space="0" w:color="auto"/>
                <w:right w:val="none" w:sz="0" w:space="0" w:color="auto"/>
              </w:divBdr>
              <w:divsChild>
                <w:div w:id="465586838">
                  <w:marLeft w:val="0"/>
                  <w:marRight w:val="0"/>
                  <w:marTop w:val="0"/>
                  <w:marBottom w:val="0"/>
                  <w:divBdr>
                    <w:top w:val="none" w:sz="0" w:space="0" w:color="auto"/>
                    <w:left w:val="none" w:sz="0" w:space="0" w:color="auto"/>
                    <w:bottom w:val="none" w:sz="0" w:space="0" w:color="auto"/>
                    <w:right w:val="none" w:sz="0" w:space="0" w:color="auto"/>
                  </w:divBdr>
                  <w:divsChild>
                    <w:div w:id="6918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54948">
      <w:bodyDiv w:val="1"/>
      <w:marLeft w:val="0"/>
      <w:marRight w:val="0"/>
      <w:marTop w:val="0"/>
      <w:marBottom w:val="0"/>
      <w:divBdr>
        <w:top w:val="none" w:sz="0" w:space="0" w:color="auto"/>
        <w:left w:val="none" w:sz="0" w:space="0" w:color="auto"/>
        <w:bottom w:val="none" w:sz="0" w:space="0" w:color="auto"/>
        <w:right w:val="none" w:sz="0" w:space="0" w:color="auto"/>
      </w:divBdr>
      <w:divsChild>
        <w:div w:id="1364134272">
          <w:marLeft w:val="0"/>
          <w:marRight w:val="0"/>
          <w:marTop w:val="0"/>
          <w:marBottom w:val="0"/>
          <w:divBdr>
            <w:top w:val="none" w:sz="0" w:space="0" w:color="auto"/>
            <w:left w:val="none" w:sz="0" w:space="0" w:color="auto"/>
            <w:bottom w:val="none" w:sz="0" w:space="0" w:color="auto"/>
            <w:right w:val="none" w:sz="0" w:space="0" w:color="auto"/>
          </w:divBdr>
          <w:divsChild>
            <w:div w:id="1483932918">
              <w:marLeft w:val="0"/>
              <w:marRight w:val="0"/>
              <w:marTop w:val="0"/>
              <w:marBottom w:val="0"/>
              <w:divBdr>
                <w:top w:val="none" w:sz="0" w:space="0" w:color="auto"/>
                <w:left w:val="none" w:sz="0" w:space="0" w:color="auto"/>
                <w:bottom w:val="none" w:sz="0" w:space="0" w:color="auto"/>
                <w:right w:val="none" w:sz="0" w:space="0" w:color="auto"/>
              </w:divBdr>
              <w:divsChild>
                <w:div w:id="3535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07795">
      <w:bodyDiv w:val="1"/>
      <w:marLeft w:val="0"/>
      <w:marRight w:val="0"/>
      <w:marTop w:val="0"/>
      <w:marBottom w:val="0"/>
      <w:divBdr>
        <w:top w:val="none" w:sz="0" w:space="0" w:color="auto"/>
        <w:left w:val="none" w:sz="0" w:space="0" w:color="auto"/>
        <w:bottom w:val="none" w:sz="0" w:space="0" w:color="auto"/>
        <w:right w:val="none" w:sz="0" w:space="0" w:color="auto"/>
      </w:divBdr>
      <w:divsChild>
        <w:div w:id="422847033">
          <w:marLeft w:val="0"/>
          <w:marRight w:val="0"/>
          <w:marTop w:val="0"/>
          <w:marBottom w:val="0"/>
          <w:divBdr>
            <w:top w:val="none" w:sz="0" w:space="0" w:color="auto"/>
            <w:left w:val="none" w:sz="0" w:space="0" w:color="auto"/>
            <w:bottom w:val="none" w:sz="0" w:space="0" w:color="auto"/>
            <w:right w:val="none" w:sz="0" w:space="0" w:color="auto"/>
          </w:divBdr>
          <w:divsChild>
            <w:div w:id="1705400941">
              <w:marLeft w:val="0"/>
              <w:marRight w:val="0"/>
              <w:marTop w:val="0"/>
              <w:marBottom w:val="0"/>
              <w:divBdr>
                <w:top w:val="none" w:sz="0" w:space="0" w:color="auto"/>
                <w:left w:val="none" w:sz="0" w:space="0" w:color="auto"/>
                <w:bottom w:val="none" w:sz="0" w:space="0" w:color="auto"/>
                <w:right w:val="none" w:sz="0" w:space="0" w:color="auto"/>
              </w:divBdr>
              <w:divsChild>
                <w:div w:id="1686592217">
                  <w:marLeft w:val="0"/>
                  <w:marRight w:val="0"/>
                  <w:marTop w:val="0"/>
                  <w:marBottom w:val="0"/>
                  <w:divBdr>
                    <w:top w:val="none" w:sz="0" w:space="0" w:color="auto"/>
                    <w:left w:val="none" w:sz="0" w:space="0" w:color="auto"/>
                    <w:bottom w:val="none" w:sz="0" w:space="0" w:color="auto"/>
                    <w:right w:val="none" w:sz="0" w:space="0" w:color="auto"/>
                  </w:divBdr>
                  <w:divsChild>
                    <w:div w:id="3197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93379">
      <w:bodyDiv w:val="1"/>
      <w:marLeft w:val="0"/>
      <w:marRight w:val="0"/>
      <w:marTop w:val="0"/>
      <w:marBottom w:val="0"/>
      <w:divBdr>
        <w:top w:val="none" w:sz="0" w:space="0" w:color="auto"/>
        <w:left w:val="none" w:sz="0" w:space="0" w:color="auto"/>
        <w:bottom w:val="none" w:sz="0" w:space="0" w:color="auto"/>
        <w:right w:val="none" w:sz="0" w:space="0" w:color="auto"/>
      </w:divBdr>
      <w:divsChild>
        <w:div w:id="902906164">
          <w:marLeft w:val="0"/>
          <w:marRight w:val="0"/>
          <w:marTop w:val="0"/>
          <w:marBottom w:val="0"/>
          <w:divBdr>
            <w:top w:val="none" w:sz="0" w:space="0" w:color="auto"/>
            <w:left w:val="none" w:sz="0" w:space="0" w:color="auto"/>
            <w:bottom w:val="none" w:sz="0" w:space="0" w:color="auto"/>
            <w:right w:val="none" w:sz="0" w:space="0" w:color="auto"/>
          </w:divBdr>
          <w:divsChild>
            <w:div w:id="1670864407">
              <w:marLeft w:val="0"/>
              <w:marRight w:val="0"/>
              <w:marTop w:val="0"/>
              <w:marBottom w:val="0"/>
              <w:divBdr>
                <w:top w:val="none" w:sz="0" w:space="0" w:color="auto"/>
                <w:left w:val="none" w:sz="0" w:space="0" w:color="auto"/>
                <w:bottom w:val="none" w:sz="0" w:space="0" w:color="auto"/>
                <w:right w:val="none" w:sz="0" w:space="0" w:color="auto"/>
              </w:divBdr>
              <w:divsChild>
                <w:div w:id="17829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18876">
      <w:bodyDiv w:val="1"/>
      <w:marLeft w:val="0"/>
      <w:marRight w:val="0"/>
      <w:marTop w:val="0"/>
      <w:marBottom w:val="0"/>
      <w:divBdr>
        <w:top w:val="none" w:sz="0" w:space="0" w:color="auto"/>
        <w:left w:val="none" w:sz="0" w:space="0" w:color="auto"/>
        <w:bottom w:val="none" w:sz="0" w:space="0" w:color="auto"/>
        <w:right w:val="none" w:sz="0" w:space="0" w:color="auto"/>
      </w:divBdr>
      <w:divsChild>
        <w:div w:id="251398665">
          <w:marLeft w:val="0"/>
          <w:marRight w:val="0"/>
          <w:marTop w:val="0"/>
          <w:marBottom w:val="0"/>
          <w:divBdr>
            <w:top w:val="none" w:sz="0" w:space="0" w:color="auto"/>
            <w:left w:val="none" w:sz="0" w:space="0" w:color="auto"/>
            <w:bottom w:val="none" w:sz="0" w:space="0" w:color="auto"/>
            <w:right w:val="none" w:sz="0" w:space="0" w:color="auto"/>
          </w:divBdr>
          <w:divsChild>
            <w:div w:id="2088724888">
              <w:marLeft w:val="0"/>
              <w:marRight w:val="0"/>
              <w:marTop w:val="0"/>
              <w:marBottom w:val="0"/>
              <w:divBdr>
                <w:top w:val="none" w:sz="0" w:space="0" w:color="auto"/>
                <w:left w:val="none" w:sz="0" w:space="0" w:color="auto"/>
                <w:bottom w:val="none" w:sz="0" w:space="0" w:color="auto"/>
                <w:right w:val="none" w:sz="0" w:space="0" w:color="auto"/>
              </w:divBdr>
              <w:divsChild>
                <w:div w:id="25181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45189">
      <w:bodyDiv w:val="1"/>
      <w:marLeft w:val="0"/>
      <w:marRight w:val="0"/>
      <w:marTop w:val="0"/>
      <w:marBottom w:val="0"/>
      <w:divBdr>
        <w:top w:val="none" w:sz="0" w:space="0" w:color="auto"/>
        <w:left w:val="none" w:sz="0" w:space="0" w:color="auto"/>
        <w:bottom w:val="none" w:sz="0" w:space="0" w:color="auto"/>
        <w:right w:val="none" w:sz="0" w:space="0" w:color="auto"/>
      </w:divBdr>
      <w:divsChild>
        <w:div w:id="2128884723">
          <w:marLeft w:val="0"/>
          <w:marRight w:val="0"/>
          <w:marTop w:val="0"/>
          <w:marBottom w:val="0"/>
          <w:divBdr>
            <w:top w:val="none" w:sz="0" w:space="0" w:color="auto"/>
            <w:left w:val="none" w:sz="0" w:space="0" w:color="auto"/>
            <w:bottom w:val="none" w:sz="0" w:space="0" w:color="auto"/>
            <w:right w:val="none" w:sz="0" w:space="0" w:color="auto"/>
          </w:divBdr>
          <w:divsChild>
            <w:div w:id="432625607">
              <w:marLeft w:val="0"/>
              <w:marRight w:val="0"/>
              <w:marTop w:val="0"/>
              <w:marBottom w:val="0"/>
              <w:divBdr>
                <w:top w:val="none" w:sz="0" w:space="0" w:color="auto"/>
                <w:left w:val="none" w:sz="0" w:space="0" w:color="auto"/>
                <w:bottom w:val="none" w:sz="0" w:space="0" w:color="auto"/>
                <w:right w:val="none" w:sz="0" w:space="0" w:color="auto"/>
              </w:divBdr>
              <w:divsChild>
                <w:div w:id="153893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74968">
      <w:bodyDiv w:val="1"/>
      <w:marLeft w:val="0"/>
      <w:marRight w:val="0"/>
      <w:marTop w:val="0"/>
      <w:marBottom w:val="0"/>
      <w:divBdr>
        <w:top w:val="none" w:sz="0" w:space="0" w:color="auto"/>
        <w:left w:val="none" w:sz="0" w:space="0" w:color="auto"/>
        <w:bottom w:val="none" w:sz="0" w:space="0" w:color="auto"/>
        <w:right w:val="none" w:sz="0" w:space="0" w:color="auto"/>
      </w:divBdr>
      <w:divsChild>
        <w:div w:id="1815026740">
          <w:marLeft w:val="0"/>
          <w:marRight w:val="0"/>
          <w:marTop w:val="0"/>
          <w:marBottom w:val="0"/>
          <w:divBdr>
            <w:top w:val="none" w:sz="0" w:space="0" w:color="auto"/>
            <w:left w:val="none" w:sz="0" w:space="0" w:color="auto"/>
            <w:bottom w:val="none" w:sz="0" w:space="0" w:color="auto"/>
            <w:right w:val="none" w:sz="0" w:space="0" w:color="auto"/>
          </w:divBdr>
          <w:divsChild>
            <w:div w:id="1327200020">
              <w:marLeft w:val="0"/>
              <w:marRight w:val="0"/>
              <w:marTop w:val="0"/>
              <w:marBottom w:val="0"/>
              <w:divBdr>
                <w:top w:val="none" w:sz="0" w:space="0" w:color="auto"/>
                <w:left w:val="none" w:sz="0" w:space="0" w:color="auto"/>
                <w:bottom w:val="none" w:sz="0" w:space="0" w:color="auto"/>
                <w:right w:val="none" w:sz="0" w:space="0" w:color="auto"/>
              </w:divBdr>
              <w:divsChild>
                <w:div w:id="14507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cq.org.uk/exams-office/general-regulations" TargetMode="External"/><Relationship Id="rId18" Type="http://schemas.openxmlformats.org/officeDocument/2006/relationships/hyperlink" Target="http://www.jcq.org.uk/exams-office/access-arrangements-and-special-consideration/regulations-and-guidance" TargetMode="External"/><Relationship Id="rId26" Type="http://schemas.openxmlformats.org/officeDocument/2006/relationships/hyperlink" Target="https://www.jcq.org.uk/exams-office/access-arrangements-and-special-consideration/regulations-and-guidance/" TargetMode="External"/><Relationship Id="rId39" Type="http://schemas.openxmlformats.org/officeDocument/2006/relationships/hyperlink" Target="http://www.jcq.org.uk/exams-office/malpractice" TargetMode="External"/><Relationship Id="rId21" Type="http://schemas.openxmlformats.org/officeDocument/2006/relationships/hyperlink" Target="http://www.jcq.org.uk/exams-office/access-arrangements-and-special-consideration/regulations-and-guidance" TargetMode="External"/><Relationship Id="rId34" Type="http://schemas.openxmlformats.org/officeDocument/2006/relationships/hyperlink" Target="http://www.jcq.org.uk/exams-office/access-arrangements-and-special-consideration/regulations-and-guidance" TargetMode="External"/><Relationship Id="rId42" Type="http://schemas.openxmlformats.org/officeDocument/2006/relationships/hyperlink" Target="http://www.jcq.org.uk/exams-office/access-arrangements-and-special-consideration/regulations-and-guidance"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jcq.org.uk/exams-office/general-regulations" TargetMode="External"/><Relationship Id="rId29" Type="http://schemas.openxmlformats.org/officeDocument/2006/relationships/hyperlink" Target="http://www.jcq.org.uk/exams-office/general-regulations" TargetMode="External"/><Relationship Id="rId11" Type="http://schemas.openxmlformats.org/officeDocument/2006/relationships/endnotes" Target="endnotes.xml"/><Relationship Id="rId24" Type="http://schemas.openxmlformats.org/officeDocument/2006/relationships/hyperlink" Target="http://www.jcq.org.uk/exams-office/malpractice" TargetMode="External"/><Relationship Id="rId32" Type="http://schemas.openxmlformats.org/officeDocument/2006/relationships/hyperlink" Target="http://www.jcq.org.uk/exams-office/malpractice" TargetMode="External"/><Relationship Id="rId37" Type="http://schemas.openxmlformats.org/officeDocument/2006/relationships/hyperlink" Target="http://www.jcq.org.uk/exams-office/ice---instructions-for-conducting-examinations" TargetMode="External"/><Relationship Id="rId40" Type="http://schemas.openxmlformats.org/officeDocument/2006/relationships/hyperlink" Target="http://www.jcq.org.uk/exams-office/non-examination-assessments" TargetMode="External"/><Relationship Id="rId45" Type="http://schemas.openxmlformats.org/officeDocument/2006/relationships/hyperlink" Target="https://www.jcq.org.uk/exams-office/information-for-candidates-documents/" TargetMode="External"/><Relationship Id="rId5" Type="http://schemas.openxmlformats.org/officeDocument/2006/relationships/customXml" Target="../customXml/item5.xml"/><Relationship Id="rId15" Type="http://schemas.openxmlformats.org/officeDocument/2006/relationships/hyperlink" Target="http://www.jcq.org.uk/exams-office/ice---instructions-for-conducting-examinations" TargetMode="External"/><Relationship Id="rId23" Type="http://schemas.openxmlformats.org/officeDocument/2006/relationships/hyperlink" Target="http://www.jcq.org.uk/exams-office/ice---instructions-for-conducting-examinations" TargetMode="External"/><Relationship Id="rId28" Type="http://schemas.openxmlformats.org/officeDocument/2006/relationships/hyperlink" Target="mailto:ncn@ocr.org.uk" TargetMode="External"/><Relationship Id="rId36" Type="http://schemas.openxmlformats.org/officeDocument/2006/relationships/hyperlink" Target="http://www.jcq.org.uk/exams-office/general-regulations"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jcq.org.uk/exams-office/malpractice" TargetMode="External"/><Relationship Id="rId31" Type="http://schemas.openxmlformats.org/officeDocument/2006/relationships/hyperlink" Target="http://www.jcq.org.uk/exams-office/access-arrangements-and-special-consideration/regulations-and-guidance" TargetMode="External"/><Relationship Id="rId44" Type="http://schemas.openxmlformats.org/officeDocument/2006/relationships/hyperlink" Target="http://www.jcq.org.uk/exams-office/non-examination-assessme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jcq.org.uk/exams-office/malpractice" TargetMode="External"/><Relationship Id="rId22" Type="http://schemas.openxmlformats.org/officeDocument/2006/relationships/hyperlink" Target="http://www.jcq.org.uk/exams-office/general-regulations" TargetMode="External"/><Relationship Id="rId27" Type="http://schemas.openxmlformats.org/officeDocument/2006/relationships/hyperlink" Target="https://ocr.org.uk/administration/ncn-annual-update/" TargetMode="External"/><Relationship Id="rId30" Type="http://schemas.openxmlformats.org/officeDocument/2006/relationships/hyperlink" Target="http://www.jcq.org.uk/exams-office/ice---instructions-for-conducting-examinations" TargetMode="External"/><Relationship Id="rId35" Type="http://schemas.openxmlformats.org/officeDocument/2006/relationships/hyperlink" Target="http://www.jcq.org.uk/exams-office/access-arrangements-and-special-consideration/regulations-and-guidance" TargetMode="External"/><Relationship Id="rId43" Type="http://schemas.openxmlformats.org/officeDocument/2006/relationships/hyperlink" Target="http://www.jcq.org.uk/exams-office/coursework" TargetMode="External"/><Relationship Id="rId48"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jcq.org.uk/exams-office/ice---instructions-for-conducting-examinations" TargetMode="External"/><Relationship Id="rId25" Type="http://schemas.openxmlformats.org/officeDocument/2006/relationships/hyperlink" Target="http://www.jcq.org.uk/exams-office/post-results-services" TargetMode="External"/><Relationship Id="rId33" Type="http://schemas.openxmlformats.org/officeDocument/2006/relationships/hyperlink" Target="http://www.jcq.org.uk/exams-office/non-examination-assessments" TargetMode="External"/><Relationship Id="rId38" Type="http://schemas.openxmlformats.org/officeDocument/2006/relationships/hyperlink" Target="http://www.jcq.org.uk/exams-office/access-arrangements-and-special-consideration" TargetMode="External"/><Relationship Id="rId46" Type="http://schemas.openxmlformats.org/officeDocument/2006/relationships/hyperlink" Target="https://tableschecking.education.gov.uk" TargetMode="External"/><Relationship Id="rId20" Type="http://schemas.openxmlformats.org/officeDocument/2006/relationships/hyperlink" Target="http://www.jcq.org.uk/exams-office/non-examination-assessments" TargetMode="External"/><Relationship Id="rId41" Type="http://schemas.openxmlformats.org/officeDocument/2006/relationships/hyperlink" Target="http://www.jcq.org.uk/exams-office/access-arrangements-and-special-consideration/regulations-and-guidance"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df1d18a-c671-4bd8-9e58-9c869a8e68ec">
      <Terms xmlns="http://schemas.microsoft.com/office/infopath/2007/PartnerControls"/>
    </lcf76f155ced4ddcb4097134ff3c332f>
    <TaxCatchAll xmlns="7a6f8aa5-6464-4051-98b6-41096f7f957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17D9DD2C818734DA2A87D632E7E8858" ma:contentTypeVersion="16" ma:contentTypeDescription="Create a new document." ma:contentTypeScope="" ma:versionID="37ce267091324b60666bf3f78c4612b3">
  <xsd:schema xmlns:xsd="http://www.w3.org/2001/XMLSchema" xmlns:xs="http://www.w3.org/2001/XMLSchema" xmlns:p="http://schemas.microsoft.com/office/2006/metadata/properties" xmlns:ns2="7df1d18a-c671-4bd8-9e58-9c869a8e68ec" xmlns:ns3="7a6f8aa5-6464-4051-98b6-41096f7f9573" targetNamespace="http://schemas.microsoft.com/office/2006/metadata/properties" ma:root="true" ma:fieldsID="03d18079c1caaf3cba1b5813a057dda9" ns2:_="" ns3:_="">
    <xsd:import namespace="7df1d18a-c671-4bd8-9e58-9c869a8e68ec"/>
    <xsd:import namespace="7a6f8aa5-6464-4051-98b6-41096f7f95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1d18a-c671-4bd8-9e58-9c869a8e6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f39a2c-7ee1-4bc3-873a-f84a6ad208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6f8aa5-6464-4051-98b6-41096f7f95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4452556-9553-4cde-ab04-3b3a4f1c23e3}" ma:internalName="TaxCatchAll" ma:showField="CatchAllData" ma:web="7a6f8aa5-6464-4051-98b6-41096f7f95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87DE9C-C02F-47E4-BF68-E6CD3B3FAB7E}">
  <ds:schemaRefs>
    <ds:schemaRef ds:uri="http://schemas.openxmlformats.org/officeDocument/2006/bibliography"/>
  </ds:schemaRefs>
</ds:datastoreItem>
</file>

<file path=customXml/itemProps3.xml><?xml version="1.0" encoding="utf-8"?>
<ds:datastoreItem xmlns:ds="http://schemas.openxmlformats.org/officeDocument/2006/customXml" ds:itemID="{95B247C4-4ED6-46B4-9D76-044DC69124BF}">
  <ds:schemaRefs>
    <ds:schemaRef ds:uri="http://schemas.microsoft.com/sharepoint/v3/contenttype/forms"/>
  </ds:schemaRefs>
</ds:datastoreItem>
</file>

<file path=customXml/itemProps4.xml><?xml version="1.0" encoding="utf-8"?>
<ds:datastoreItem xmlns:ds="http://schemas.openxmlformats.org/officeDocument/2006/customXml" ds:itemID="{51E68DF7-2E23-4DFB-A0E6-D9917C8F2349}">
  <ds:schemaRefs>
    <ds:schemaRef ds:uri="http://purl.org/dc/dcmitype/"/>
    <ds:schemaRef ds:uri="http://schemas.microsoft.com/office/2006/documentManagement/types"/>
    <ds:schemaRef ds:uri="b0124888-4ac7-4880-ae67-e3e509f9b4de"/>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7df1d18a-c671-4bd8-9e58-9c869a8e68ec"/>
    <ds:schemaRef ds:uri="7a6f8aa5-6464-4051-98b6-41096f7f9573"/>
  </ds:schemaRefs>
</ds:datastoreItem>
</file>

<file path=customXml/itemProps5.xml><?xml version="1.0" encoding="utf-8"?>
<ds:datastoreItem xmlns:ds="http://schemas.openxmlformats.org/officeDocument/2006/customXml" ds:itemID="{BE62FB27-9565-4424-8B88-51518E247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1d18a-c671-4bd8-9e58-9c869a8e68ec"/>
    <ds:schemaRef ds:uri="7a6f8aa5-6464-4051-98b6-41096f7f9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10169</Words>
  <Characters>57964</Characters>
  <Application>Microsoft Office Word</Application>
  <DocSecurity>0</DocSecurity>
  <Lines>483</Lines>
  <Paragraphs>135</Paragraphs>
  <ScaleCrop>false</ScaleCrop>
  <Company/>
  <LinksUpToDate>false</LinksUpToDate>
  <CharactersWithSpaces>67998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Cover3 Teacher</dc:creator>
  <cp:keywords/>
  <dc:description/>
  <cp:lastModifiedBy>Michelle Bishop</cp:lastModifiedBy>
  <cp:revision>2</cp:revision>
  <cp:lastPrinted>2023-10-30T11:10:00Z</cp:lastPrinted>
  <dcterms:created xsi:type="dcterms:W3CDTF">2024-07-01T10:28:00Z</dcterms:created>
  <dcterms:modified xsi:type="dcterms:W3CDTF">2024-07-01T10:28:00Z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0x010100317D9DD2C818734DA2A87D632E7E8858</vt:lpwstr>
  </property>
  <property fmtid="{D5CDD505-2E9C-101B-9397-08002B2CF9AE}" pid="3" name="MediaServiceImageTags">
    <vt:lpwstr/>
  </property>
</Properties>
</file>